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7AA" w:rsidRDefault="008917AA" w:rsidP="00EA41D2">
      <w:pPr>
        <w:spacing w:line="360" w:lineRule="auto"/>
        <w:ind w:left="3600"/>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146036" w:rsidRPr="00EA41D2" w:rsidRDefault="00146036" w:rsidP="00EA41D2">
      <w:pPr>
        <w:spacing w:line="360" w:lineRule="auto"/>
        <w:ind w:left="3600"/>
        <w:jc w:val="both"/>
        <w:rPr>
          <w:rFonts w:ascii="Times New Roman" w:hAnsi="Times New Roman" w:cs="Times New Roman"/>
          <w:b/>
          <w:sz w:val="28"/>
          <w:szCs w:val="28"/>
        </w:rPr>
      </w:pPr>
      <w:r w:rsidRPr="00EA41D2">
        <w:rPr>
          <w:rFonts w:ascii="Times New Roman" w:hAnsi="Times New Roman" w:cs="Times New Roman"/>
          <w:b/>
          <w:sz w:val="28"/>
          <w:szCs w:val="28"/>
        </w:rPr>
        <w:t>Unit II</w:t>
      </w:r>
    </w:p>
    <w:p w:rsidR="00146036" w:rsidRPr="00EA41D2" w:rsidRDefault="00146036" w:rsidP="00EA41D2">
      <w:pPr>
        <w:pStyle w:val="ListParagraph"/>
        <w:numPr>
          <w:ilvl w:val="0"/>
          <w:numId w:val="7"/>
        </w:numPr>
        <w:spacing w:line="360" w:lineRule="auto"/>
        <w:jc w:val="both"/>
        <w:rPr>
          <w:rFonts w:ascii="Times New Roman" w:hAnsi="Times New Roman" w:cs="Times New Roman"/>
          <w:sz w:val="24"/>
          <w:szCs w:val="24"/>
        </w:rPr>
      </w:pPr>
      <w:r w:rsidRPr="00EA41D2">
        <w:rPr>
          <w:rFonts w:ascii="Times New Roman" w:hAnsi="Times New Roman" w:cs="Times New Roman"/>
          <w:b/>
          <w:bCs/>
          <w:sz w:val="28"/>
          <w:szCs w:val="28"/>
        </w:rPr>
        <w:t>Service Delivery Process</w:t>
      </w:r>
      <w:r w:rsidRPr="00EA41D2">
        <w:rPr>
          <w:rFonts w:ascii="Times New Roman" w:hAnsi="Times New Roman" w:cs="Times New Roman"/>
          <w:sz w:val="24"/>
          <w:szCs w:val="24"/>
        </w:rPr>
        <w:t>:</w:t>
      </w:r>
    </w:p>
    <w:p w:rsidR="00146036" w:rsidRPr="00D95561" w:rsidRDefault="00146036" w:rsidP="00EA41D2">
      <w:pPr>
        <w:pStyle w:val="ListParagraph"/>
        <w:numPr>
          <w:ilvl w:val="0"/>
          <w:numId w:val="8"/>
        </w:numPr>
        <w:spacing w:line="360" w:lineRule="auto"/>
        <w:jc w:val="both"/>
        <w:rPr>
          <w:rFonts w:ascii="Times New Roman" w:hAnsi="Times New Roman" w:cs="Times New Roman"/>
          <w:color w:val="000000"/>
          <w:sz w:val="24"/>
          <w:szCs w:val="24"/>
          <w:shd w:val="clear" w:color="auto" w:fill="FFFFFF"/>
        </w:rPr>
      </w:pPr>
      <w:r w:rsidRPr="00EA41D2">
        <w:rPr>
          <w:rFonts w:ascii="Times New Roman" w:hAnsi="Times New Roman" w:cs="Times New Roman"/>
          <w:b/>
          <w:bCs/>
          <w:color w:val="000000"/>
          <w:sz w:val="24"/>
          <w:szCs w:val="24"/>
          <w:shd w:val="clear" w:color="auto" w:fill="FFFFFF"/>
        </w:rPr>
        <w:t>Service Level Management (SLM)</w:t>
      </w:r>
      <w:r w:rsidRPr="00EA41D2">
        <w:rPr>
          <w:rFonts w:ascii="Times New Roman" w:hAnsi="Times New Roman" w:cs="Times New Roman"/>
          <w:color w:val="000000"/>
          <w:sz w:val="24"/>
          <w:szCs w:val="24"/>
          <w:shd w:val="clear" w:color="auto" w:fill="FFFFFF"/>
        </w:rPr>
        <w:t> deals with negotiating, agreeing and documenting existing services with some level of policies.</w:t>
      </w:r>
    </w:p>
    <w:p w:rsidR="00146036" w:rsidRPr="00146036" w:rsidRDefault="00146036" w:rsidP="00EA41D2">
      <w:pPr>
        <w:spacing w:before="120" w:after="144" w:line="360" w:lineRule="auto"/>
        <w:ind w:left="48" w:right="48"/>
        <w:jc w:val="both"/>
        <w:rPr>
          <w:rFonts w:ascii="Times New Roman" w:eastAsia="Times New Roman" w:hAnsi="Times New Roman" w:cs="Times New Roman"/>
          <w:color w:val="000000"/>
          <w:sz w:val="24"/>
          <w:szCs w:val="24"/>
          <w:lang w:eastAsia="en-IN"/>
        </w:rPr>
      </w:pPr>
      <w:r w:rsidRPr="00146036">
        <w:rPr>
          <w:rFonts w:ascii="Times New Roman" w:eastAsia="Times New Roman" w:hAnsi="Times New Roman" w:cs="Times New Roman"/>
          <w:color w:val="000000"/>
          <w:sz w:val="24"/>
          <w:szCs w:val="24"/>
          <w:lang w:eastAsia="en-IN"/>
        </w:rPr>
        <w:t>SLM deals with following two kinds of agreements −</w:t>
      </w:r>
    </w:p>
    <w:p w:rsidR="00146036" w:rsidRPr="00146036" w:rsidRDefault="00146036" w:rsidP="00EA41D2">
      <w:pPr>
        <w:numPr>
          <w:ilvl w:val="0"/>
          <w:numId w:val="1"/>
        </w:numPr>
        <w:spacing w:before="100" w:beforeAutospacing="1" w:after="75" w:line="360" w:lineRule="auto"/>
        <w:jc w:val="both"/>
        <w:rPr>
          <w:rFonts w:ascii="Times New Roman" w:eastAsia="Times New Roman" w:hAnsi="Times New Roman" w:cs="Times New Roman"/>
          <w:sz w:val="24"/>
          <w:szCs w:val="24"/>
          <w:lang w:eastAsia="en-IN"/>
        </w:rPr>
      </w:pPr>
      <w:r w:rsidRPr="00146036">
        <w:rPr>
          <w:rFonts w:ascii="Times New Roman" w:eastAsia="Times New Roman" w:hAnsi="Times New Roman" w:cs="Times New Roman"/>
          <w:sz w:val="24"/>
          <w:szCs w:val="24"/>
          <w:lang w:eastAsia="en-IN"/>
        </w:rPr>
        <w:t>Service Level Agreement (SLA)</w:t>
      </w:r>
    </w:p>
    <w:p w:rsidR="00146036" w:rsidRPr="00146036" w:rsidRDefault="00146036" w:rsidP="00EA41D2">
      <w:pPr>
        <w:numPr>
          <w:ilvl w:val="0"/>
          <w:numId w:val="1"/>
        </w:numPr>
        <w:spacing w:before="100" w:beforeAutospacing="1" w:after="75" w:line="360" w:lineRule="auto"/>
        <w:jc w:val="both"/>
        <w:rPr>
          <w:rFonts w:ascii="Times New Roman" w:eastAsia="Times New Roman" w:hAnsi="Times New Roman" w:cs="Times New Roman"/>
          <w:sz w:val="24"/>
          <w:szCs w:val="24"/>
          <w:lang w:eastAsia="en-IN"/>
        </w:rPr>
      </w:pPr>
      <w:r w:rsidRPr="00146036">
        <w:rPr>
          <w:rFonts w:ascii="Times New Roman" w:eastAsia="Times New Roman" w:hAnsi="Times New Roman" w:cs="Times New Roman"/>
          <w:sz w:val="24"/>
          <w:szCs w:val="24"/>
          <w:lang w:eastAsia="en-IN"/>
        </w:rPr>
        <w:t>Operational Level Agreement (OLA)</w:t>
      </w:r>
    </w:p>
    <w:p w:rsidR="00146036" w:rsidRPr="00146036" w:rsidRDefault="00146036" w:rsidP="00EA41D2">
      <w:pPr>
        <w:spacing w:before="100" w:beforeAutospacing="1" w:after="100" w:afterAutospacing="1" w:line="360" w:lineRule="auto"/>
        <w:jc w:val="both"/>
        <w:outlineLvl w:val="2"/>
        <w:rPr>
          <w:rFonts w:ascii="Times New Roman" w:eastAsia="Times New Roman" w:hAnsi="Times New Roman" w:cs="Times New Roman"/>
          <w:sz w:val="24"/>
          <w:szCs w:val="24"/>
          <w:lang w:eastAsia="en-IN"/>
        </w:rPr>
      </w:pPr>
      <w:r w:rsidRPr="00146036">
        <w:rPr>
          <w:rFonts w:ascii="Times New Roman" w:eastAsia="Times New Roman" w:hAnsi="Times New Roman" w:cs="Times New Roman"/>
          <w:sz w:val="24"/>
          <w:szCs w:val="24"/>
          <w:lang w:eastAsia="en-IN"/>
        </w:rPr>
        <w:t>Service Level Agreement (SLA)</w:t>
      </w:r>
    </w:p>
    <w:p w:rsidR="00146036" w:rsidRPr="00146036" w:rsidRDefault="00146036" w:rsidP="00EA41D2">
      <w:pPr>
        <w:spacing w:before="120" w:after="144" w:line="360" w:lineRule="auto"/>
        <w:ind w:left="48" w:right="48"/>
        <w:jc w:val="both"/>
        <w:rPr>
          <w:rFonts w:ascii="Times New Roman" w:eastAsia="Times New Roman" w:hAnsi="Times New Roman" w:cs="Times New Roman"/>
          <w:color w:val="000000"/>
          <w:sz w:val="24"/>
          <w:szCs w:val="24"/>
          <w:lang w:eastAsia="en-IN"/>
        </w:rPr>
      </w:pPr>
      <w:r w:rsidRPr="00146036">
        <w:rPr>
          <w:rFonts w:ascii="Times New Roman" w:eastAsia="Times New Roman" w:hAnsi="Times New Roman" w:cs="Times New Roman"/>
          <w:color w:val="000000"/>
          <w:sz w:val="24"/>
          <w:szCs w:val="24"/>
          <w:lang w:eastAsia="en-IN"/>
        </w:rPr>
        <w:t>It is agreed document assuring the warranty with regard to level of service quality delivered by the service provider. It is between service provider and the customer.</w:t>
      </w:r>
    </w:p>
    <w:p w:rsidR="00146036" w:rsidRPr="00146036" w:rsidRDefault="00146036" w:rsidP="00EA41D2">
      <w:pPr>
        <w:spacing w:before="100" w:beforeAutospacing="1" w:after="100" w:afterAutospacing="1" w:line="360" w:lineRule="auto"/>
        <w:jc w:val="both"/>
        <w:outlineLvl w:val="2"/>
        <w:rPr>
          <w:rFonts w:ascii="Times New Roman" w:eastAsia="Times New Roman" w:hAnsi="Times New Roman" w:cs="Times New Roman"/>
          <w:sz w:val="24"/>
          <w:szCs w:val="24"/>
          <w:lang w:eastAsia="en-IN"/>
        </w:rPr>
      </w:pPr>
      <w:r w:rsidRPr="00146036">
        <w:rPr>
          <w:rFonts w:ascii="Times New Roman" w:eastAsia="Times New Roman" w:hAnsi="Times New Roman" w:cs="Times New Roman"/>
          <w:sz w:val="24"/>
          <w:szCs w:val="24"/>
          <w:lang w:eastAsia="en-IN"/>
        </w:rPr>
        <w:t>Operational Level Agreement (OLA)</w:t>
      </w:r>
    </w:p>
    <w:p w:rsidR="00146036" w:rsidRPr="00EA41D2" w:rsidRDefault="00146036" w:rsidP="00EA41D2">
      <w:pPr>
        <w:pStyle w:val="Heading2"/>
        <w:spacing w:line="360" w:lineRule="auto"/>
        <w:jc w:val="both"/>
        <w:rPr>
          <w:rFonts w:ascii="Times New Roman" w:hAnsi="Times New Roman" w:cs="Times New Roman"/>
          <w:color w:val="auto"/>
          <w:sz w:val="24"/>
          <w:szCs w:val="24"/>
        </w:rPr>
      </w:pPr>
      <w:r w:rsidRPr="00EA41D2">
        <w:rPr>
          <w:rFonts w:ascii="Times New Roman" w:hAnsi="Times New Roman" w:cs="Times New Roman"/>
          <w:b/>
          <w:bCs/>
          <w:color w:val="auto"/>
          <w:sz w:val="24"/>
          <w:szCs w:val="24"/>
        </w:rPr>
        <w:t>SLM Activities</w:t>
      </w:r>
    </w:p>
    <w:p w:rsidR="00146036" w:rsidRPr="00EA41D2" w:rsidRDefault="00146036" w:rsidP="00EA41D2">
      <w:pPr>
        <w:pStyle w:val="NormalWeb"/>
        <w:spacing w:before="120" w:beforeAutospacing="0" w:after="144" w:afterAutospacing="0" w:line="360" w:lineRule="auto"/>
        <w:ind w:left="48" w:right="48"/>
        <w:jc w:val="both"/>
        <w:rPr>
          <w:color w:val="000000"/>
        </w:rPr>
      </w:pPr>
      <w:r w:rsidRPr="00EA41D2">
        <w:rPr>
          <w:color w:val="000000"/>
        </w:rPr>
        <w:t>The following diagram describes activities involved in SLM process −</w:t>
      </w:r>
    </w:p>
    <w:p w:rsidR="00146036" w:rsidRPr="00EA41D2" w:rsidRDefault="00146036" w:rsidP="00EA41D2">
      <w:pPr>
        <w:spacing w:line="360" w:lineRule="auto"/>
        <w:jc w:val="both"/>
        <w:rPr>
          <w:rFonts w:ascii="Times New Roman" w:hAnsi="Times New Roman" w:cs="Times New Roman"/>
          <w:sz w:val="24"/>
          <w:szCs w:val="24"/>
        </w:rPr>
      </w:pPr>
      <w:r w:rsidRPr="00EA41D2">
        <w:rPr>
          <w:rFonts w:ascii="Times New Roman" w:hAnsi="Times New Roman" w:cs="Times New Roman"/>
          <w:noProof/>
          <w:sz w:val="24"/>
          <w:szCs w:val="24"/>
          <w:lang w:eastAsia="en-IN"/>
        </w:rPr>
        <w:drawing>
          <wp:anchor distT="0" distB="0" distL="114300" distR="114300" simplePos="0" relativeHeight="251658240" behindDoc="0" locked="0" layoutInCell="1" allowOverlap="1">
            <wp:simplePos x="914400" y="5076825"/>
            <wp:positionH relativeFrom="column">
              <wp:align>left</wp:align>
            </wp:positionH>
            <wp:positionV relativeFrom="paragraph">
              <wp:align>top</wp:align>
            </wp:positionV>
            <wp:extent cx="5334000" cy="3176270"/>
            <wp:effectExtent l="0" t="0" r="0" b="5080"/>
            <wp:wrapSquare wrapText="bothSides"/>
            <wp:docPr id="1" name="Picture 1" descr="itil_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il_tutorial"/>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35548" cy="3177510"/>
                    </a:xfrm>
                    <a:prstGeom prst="rect">
                      <a:avLst/>
                    </a:prstGeom>
                    <a:noFill/>
                    <a:ln>
                      <a:noFill/>
                    </a:ln>
                  </pic:spPr>
                </pic:pic>
              </a:graphicData>
            </a:graphic>
          </wp:anchor>
        </w:drawing>
      </w:r>
    </w:p>
    <w:p w:rsidR="00146036" w:rsidRPr="00EA41D2" w:rsidRDefault="00146036" w:rsidP="00EA41D2">
      <w:pPr>
        <w:spacing w:line="360" w:lineRule="auto"/>
        <w:jc w:val="both"/>
        <w:rPr>
          <w:rFonts w:ascii="Times New Roman" w:hAnsi="Times New Roman" w:cs="Times New Roman"/>
          <w:sz w:val="24"/>
          <w:szCs w:val="24"/>
        </w:rPr>
      </w:pPr>
    </w:p>
    <w:p w:rsidR="00146036" w:rsidRPr="00EA41D2" w:rsidRDefault="00146036" w:rsidP="00EA41D2">
      <w:pPr>
        <w:spacing w:line="360" w:lineRule="auto"/>
        <w:jc w:val="both"/>
        <w:rPr>
          <w:rFonts w:ascii="Times New Roman" w:hAnsi="Times New Roman" w:cs="Times New Roman"/>
          <w:sz w:val="24"/>
          <w:szCs w:val="24"/>
        </w:rPr>
      </w:pPr>
    </w:p>
    <w:p w:rsidR="00146036" w:rsidRPr="00EA41D2" w:rsidRDefault="00146036" w:rsidP="00EA41D2">
      <w:pPr>
        <w:spacing w:line="360" w:lineRule="auto"/>
        <w:jc w:val="both"/>
        <w:rPr>
          <w:rFonts w:ascii="Times New Roman" w:hAnsi="Times New Roman" w:cs="Times New Roman"/>
          <w:sz w:val="24"/>
          <w:szCs w:val="24"/>
        </w:rPr>
      </w:pPr>
    </w:p>
    <w:p w:rsidR="00146036" w:rsidRPr="00EA41D2" w:rsidRDefault="00146036" w:rsidP="00EA41D2">
      <w:pPr>
        <w:spacing w:line="360" w:lineRule="auto"/>
        <w:jc w:val="both"/>
        <w:rPr>
          <w:rFonts w:ascii="Times New Roman" w:hAnsi="Times New Roman" w:cs="Times New Roman"/>
          <w:sz w:val="24"/>
          <w:szCs w:val="24"/>
        </w:rPr>
      </w:pPr>
    </w:p>
    <w:p w:rsidR="00146036" w:rsidRPr="00EA41D2" w:rsidRDefault="00146036" w:rsidP="00EA41D2">
      <w:pPr>
        <w:spacing w:line="360" w:lineRule="auto"/>
        <w:jc w:val="both"/>
        <w:rPr>
          <w:rFonts w:ascii="Times New Roman" w:hAnsi="Times New Roman" w:cs="Times New Roman"/>
          <w:sz w:val="24"/>
          <w:szCs w:val="24"/>
        </w:rPr>
      </w:pPr>
    </w:p>
    <w:p w:rsidR="00146036" w:rsidRPr="00EA41D2" w:rsidRDefault="00146036" w:rsidP="00EA41D2">
      <w:pPr>
        <w:spacing w:line="360" w:lineRule="auto"/>
        <w:jc w:val="both"/>
        <w:rPr>
          <w:rFonts w:ascii="Times New Roman" w:hAnsi="Times New Roman" w:cs="Times New Roman"/>
          <w:sz w:val="24"/>
          <w:szCs w:val="24"/>
        </w:rPr>
      </w:pPr>
    </w:p>
    <w:p w:rsidR="00146036" w:rsidRPr="00EA41D2" w:rsidRDefault="00146036" w:rsidP="00EA41D2">
      <w:pPr>
        <w:spacing w:line="360" w:lineRule="auto"/>
        <w:jc w:val="both"/>
        <w:rPr>
          <w:rFonts w:ascii="Times New Roman" w:hAnsi="Times New Roman" w:cs="Times New Roman"/>
          <w:sz w:val="24"/>
          <w:szCs w:val="24"/>
        </w:rPr>
      </w:pPr>
    </w:p>
    <w:p w:rsidR="00146036" w:rsidRPr="00EA41D2" w:rsidRDefault="00146036" w:rsidP="00EA41D2">
      <w:pPr>
        <w:spacing w:line="360" w:lineRule="auto"/>
        <w:jc w:val="both"/>
        <w:rPr>
          <w:rFonts w:ascii="Times New Roman" w:hAnsi="Times New Roman" w:cs="Times New Roman"/>
          <w:sz w:val="24"/>
          <w:szCs w:val="24"/>
        </w:rPr>
      </w:pPr>
    </w:p>
    <w:p w:rsidR="00146036" w:rsidRPr="00EA41D2" w:rsidRDefault="00146036" w:rsidP="00EA41D2">
      <w:pPr>
        <w:spacing w:line="360" w:lineRule="auto"/>
        <w:jc w:val="both"/>
        <w:rPr>
          <w:rFonts w:ascii="Times New Roman" w:hAnsi="Times New Roman" w:cs="Times New Roman"/>
          <w:sz w:val="24"/>
          <w:szCs w:val="24"/>
        </w:rPr>
      </w:pPr>
    </w:p>
    <w:p w:rsidR="00146036" w:rsidRPr="00EA41D2" w:rsidRDefault="00146036" w:rsidP="00EA41D2">
      <w:pPr>
        <w:pStyle w:val="Heading2"/>
        <w:spacing w:line="360" w:lineRule="auto"/>
        <w:jc w:val="both"/>
        <w:rPr>
          <w:rFonts w:ascii="Times New Roman" w:hAnsi="Times New Roman" w:cs="Times New Roman"/>
          <w:color w:val="auto"/>
          <w:sz w:val="24"/>
          <w:szCs w:val="24"/>
        </w:rPr>
      </w:pPr>
      <w:r w:rsidRPr="00EA41D2">
        <w:rPr>
          <w:rFonts w:ascii="Times New Roman" w:hAnsi="Times New Roman" w:cs="Times New Roman"/>
          <w:b/>
          <w:bCs/>
          <w:color w:val="auto"/>
          <w:sz w:val="24"/>
          <w:szCs w:val="24"/>
        </w:rPr>
        <w:lastRenderedPageBreak/>
        <w:t>Objectives</w:t>
      </w:r>
    </w:p>
    <w:p w:rsidR="00146036" w:rsidRPr="00EA41D2" w:rsidRDefault="00146036" w:rsidP="00EA41D2">
      <w:pPr>
        <w:pStyle w:val="NormalWeb"/>
        <w:spacing w:before="120" w:beforeAutospacing="0" w:after="144" w:afterAutospacing="0" w:line="360" w:lineRule="auto"/>
        <w:ind w:left="48" w:right="48"/>
        <w:jc w:val="both"/>
        <w:rPr>
          <w:color w:val="000000"/>
        </w:rPr>
      </w:pPr>
      <w:r w:rsidRPr="00EA41D2">
        <w:rPr>
          <w:color w:val="000000"/>
        </w:rPr>
        <w:t>Here are the objectives of SLM −</w:t>
      </w:r>
    </w:p>
    <w:p w:rsidR="00146036" w:rsidRPr="00EA41D2" w:rsidRDefault="00146036" w:rsidP="00EA41D2">
      <w:pPr>
        <w:spacing w:line="360" w:lineRule="auto"/>
        <w:jc w:val="both"/>
        <w:rPr>
          <w:rFonts w:ascii="Times New Roman" w:hAnsi="Times New Roman" w:cs="Times New Roman"/>
          <w:color w:val="000000"/>
          <w:sz w:val="24"/>
          <w:szCs w:val="24"/>
          <w:shd w:val="clear" w:color="auto" w:fill="FFFFFF"/>
        </w:rPr>
      </w:pPr>
      <w:r w:rsidRPr="00EA41D2">
        <w:rPr>
          <w:rFonts w:ascii="Times New Roman" w:hAnsi="Times New Roman" w:cs="Times New Roman"/>
          <w:color w:val="000000"/>
          <w:sz w:val="24"/>
          <w:szCs w:val="24"/>
          <w:shd w:val="clear" w:color="auto" w:fill="FFFFFF"/>
        </w:rPr>
        <w:t>Define, document, agree, monitor, measure, report, and review the level of IT service provided.</w:t>
      </w:r>
    </w:p>
    <w:p w:rsidR="00146036" w:rsidRPr="00EA41D2" w:rsidRDefault="00146036" w:rsidP="00EA41D2">
      <w:pPr>
        <w:spacing w:line="360" w:lineRule="auto"/>
        <w:jc w:val="both"/>
        <w:rPr>
          <w:rFonts w:ascii="Times New Roman" w:hAnsi="Times New Roman" w:cs="Times New Roman"/>
          <w:color w:val="000000"/>
          <w:sz w:val="24"/>
          <w:szCs w:val="24"/>
          <w:shd w:val="clear" w:color="auto" w:fill="FFFFFF"/>
        </w:rPr>
      </w:pPr>
      <w:r w:rsidRPr="00EA41D2">
        <w:rPr>
          <w:rFonts w:ascii="Times New Roman" w:hAnsi="Times New Roman" w:cs="Times New Roman"/>
          <w:color w:val="000000"/>
          <w:sz w:val="24"/>
          <w:szCs w:val="24"/>
          <w:shd w:val="clear" w:color="auto" w:fill="FFFFFF"/>
        </w:rPr>
        <w:t>Provide and improve the relationship and communication with the business and customers.</w:t>
      </w:r>
    </w:p>
    <w:p w:rsidR="00146036" w:rsidRPr="00EA41D2" w:rsidRDefault="00146036" w:rsidP="00EA41D2">
      <w:pPr>
        <w:spacing w:line="360" w:lineRule="auto"/>
        <w:jc w:val="both"/>
        <w:rPr>
          <w:rFonts w:ascii="Times New Roman" w:hAnsi="Times New Roman" w:cs="Times New Roman"/>
          <w:color w:val="000000"/>
          <w:sz w:val="24"/>
          <w:szCs w:val="24"/>
          <w:shd w:val="clear" w:color="auto" w:fill="FFFFFF"/>
        </w:rPr>
      </w:pPr>
      <w:r w:rsidRPr="00EA41D2">
        <w:rPr>
          <w:rFonts w:ascii="Times New Roman" w:hAnsi="Times New Roman" w:cs="Times New Roman"/>
          <w:color w:val="000000"/>
          <w:sz w:val="24"/>
          <w:szCs w:val="24"/>
          <w:shd w:val="clear" w:color="auto" w:fill="FFFFFF"/>
        </w:rPr>
        <w:t>Ensure that specific and measurable targets are developed for all IT services.</w:t>
      </w:r>
    </w:p>
    <w:p w:rsidR="00146036" w:rsidRPr="00EA41D2" w:rsidRDefault="00146036" w:rsidP="00EA41D2">
      <w:pPr>
        <w:spacing w:line="360" w:lineRule="auto"/>
        <w:jc w:val="both"/>
        <w:rPr>
          <w:rFonts w:ascii="Times New Roman" w:hAnsi="Times New Roman" w:cs="Times New Roman"/>
          <w:color w:val="000000"/>
          <w:sz w:val="24"/>
          <w:szCs w:val="24"/>
          <w:shd w:val="clear" w:color="auto" w:fill="FFFFFF"/>
        </w:rPr>
      </w:pPr>
      <w:r w:rsidRPr="00EA41D2">
        <w:rPr>
          <w:rFonts w:ascii="Times New Roman" w:hAnsi="Times New Roman" w:cs="Times New Roman"/>
          <w:color w:val="000000"/>
          <w:sz w:val="24"/>
          <w:szCs w:val="24"/>
          <w:shd w:val="clear" w:color="auto" w:fill="FFFFFF"/>
        </w:rPr>
        <w:t>Monitor and improve customer satisfaction with the quality of service delivered</w:t>
      </w:r>
    </w:p>
    <w:p w:rsidR="00146036" w:rsidRPr="00EA41D2" w:rsidRDefault="00146036" w:rsidP="00EA41D2">
      <w:pPr>
        <w:spacing w:line="360" w:lineRule="auto"/>
        <w:jc w:val="both"/>
        <w:rPr>
          <w:rFonts w:ascii="Times New Roman" w:hAnsi="Times New Roman" w:cs="Times New Roman"/>
          <w:color w:val="000000"/>
          <w:sz w:val="24"/>
          <w:szCs w:val="24"/>
          <w:shd w:val="clear" w:color="auto" w:fill="FFFFFF"/>
        </w:rPr>
      </w:pPr>
      <w:r w:rsidRPr="00EA41D2">
        <w:rPr>
          <w:rFonts w:ascii="Times New Roman" w:hAnsi="Times New Roman" w:cs="Times New Roman"/>
          <w:color w:val="000000"/>
          <w:sz w:val="24"/>
          <w:szCs w:val="24"/>
          <w:shd w:val="clear" w:color="auto" w:fill="FFFFFF"/>
        </w:rPr>
        <w:t>Ensure that IT and customers have a clear and unambiguous expectation of the level of service to be delivered</w:t>
      </w:r>
    </w:p>
    <w:p w:rsidR="006A3E11" w:rsidRPr="00EA41D2" w:rsidRDefault="006A3E11" w:rsidP="00EA41D2">
      <w:pPr>
        <w:pStyle w:val="ListParagraph"/>
        <w:numPr>
          <w:ilvl w:val="0"/>
          <w:numId w:val="9"/>
        </w:numPr>
        <w:spacing w:line="360" w:lineRule="auto"/>
        <w:jc w:val="both"/>
        <w:rPr>
          <w:rFonts w:ascii="Times New Roman" w:hAnsi="Times New Roman" w:cs="Times New Roman"/>
          <w:color w:val="000000"/>
          <w:sz w:val="28"/>
          <w:szCs w:val="28"/>
          <w:shd w:val="clear" w:color="auto" w:fill="FFFFFF"/>
        </w:rPr>
      </w:pPr>
      <w:r w:rsidRPr="00EA41D2">
        <w:rPr>
          <w:rFonts w:ascii="Times New Roman" w:hAnsi="Times New Roman" w:cs="Times New Roman"/>
          <w:b/>
          <w:bCs/>
          <w:color w:val="000000"/>
          <w:sz w:val="28"/>
          <w:szCs w:val="28"/>
          <w:shd w:val="clear" w:color="auto" w:fill="FFFFFF"/>
        </w:rPr>
        <w:t>Financial Management</w:t>
      </w:r>
      <w:r w:rsidRPr="00EA41D2">
        <w:rPr>
          <w:rFonts w:ascii="Times New Roman" w:hAnsi="Times New Roman" w:cs="Times New Roman"/>
          <w:color w:val="000000"/>
          <w:sz w:val="28"/>
          <w:szCs w:val="28"/>
          <w:shd w:val="clear" w:color="auto" w:fill="FFFFFF"/>
        </w:rPr>
        <w:t> </w:t>
      </w:r>
    </w:p>
    <w:p w:rsidR="006A3E11" w:rsidRPr="00EA41D2" w:rsidRDefault="006A3E11" w:rsidP="00EA41D2">
      <w:pPr>
        <w:pStyle w:val="ListParagraph"/>
        <w:numPr>
          <w:ilvl w:val="0"/>
          <w:numId w:val="8"/>
        </w:numPr>
        <w:spacing w:line="360" w:lineRule="auto"/>
        <w:jc w:val="both"/>
        <w:rPr>
          <w:rFonts w:ascii="Times New Roman" w:hAnsi="Times New Roman" w:cs="Times New Roman"/>
          <w:color w:val="000000"/>
          <w:sz w:val="24"/>
          <w:szCs w:val="24"/>
          <w:shd w:val="clear" w:color="auto" w:fill="FFFFFF"/>
        </w:rPr>
      </w:pPr>
      <w:r w:rsidRPr="00EA41D2">
        <w:rPr>
          <w:rFonts w:ascii="Times New Roman" w:hAnsi="Times New Roman" w:cs="Times New Roman"/>
          <w:b/>
          <w:bCs/>
          <w:color w:val="000000"/>
          <w:sz w:val="24"/>
          <w:szCs w:val="24"/>
          <w:shd w:val="clear" w:color="auto" w:fill="FFFFFF"/>
        </w:rPr>
        <w:t>Financial Management</w:t>
      </w:r>
      <w:r w:rsidRPr="00EA41D2">
        <w:rPr>
          <w:rFonts w:ascii="Times New Roman" w:hAnsi="Times New Roman" w:cs="Times New Roman"/>
          <w:color w:val="000000"/>
          <w:sz w:val="24"/>
          <w:szCs w:val="24"/>
          <w:shd w:val="clear" w:color="auto" w:fill="FFFFFF"/>
        </w:rPr>
        <w:t> deals with accounting, budgeting and charging activities for services. It determines all the costs of IT organization on the basis of direct and indirect costs. This process is used by all three types of service providers – internal, external or shared service providers.</w:t>
      </w:r>
    </w:p>
    <w:p w:rsidR="006A3E11" w:rsidRPr="00EA41D2" w:rsidRDefault="006A3E11" w:rsidP="00EA41D2">
      <w:pPr>
        <w:pStyle w:val="Heading2"/>
        <w:spacing w:line="360" w:lineRule="auto"/>
        <w:jc w:val="both"/>
        <w:rPr>
          <w:rFonts w:ascii="Times New Roman" w:hAnsi="Times New Roman" w:cs="Times New Roman"/>
          <w:color w:val="auto"/>
          <w:sz w:val="24"/>
          <w:szCs w:val="24"/>
        </w:rPr>
      </w:pPr>
      <w:r w:rsidRPr="00EA41D2">
        <w:rPr>
          <w:rFonts w:ascii="Times New Roman" w:hAnsi="Times New Roman" w:cs="Times New Roman"/>
          <w:b/>
          <w:bCs/>
          <w:color w:val="auto"/>
          <w:sz w:val="24"/>
          <w:szCs w:val="24"/>
        </w:rPr>
        <w:t>Benefits of Financial Management</w:t>
      </w:r>
    </w:p>
    <w:p w:rsidR="006A3E11" w:rsidRPr="00EA41D2" w:rsidRDefault="006A3E11" w:rsidP="00EA41D2">
      <w:pPr>
        <w:pStyle w:val="NormalWeb"/>
        <w:spacing w:before="120" w:beforeAutospacing="0" w:after="144" w:afterAutospacing="0" w:line="360" w:lineRule="auto"/>
        <w:ind w:left="48" w:right="48"/>
        <w:jc w:val="both"/>
        <w:rPr>
          <w:color w:val="000000"/>
        </w:rPr>
      </w:pPr>
      <w:r w:rsidRPr="00EA41D2">
        <w:rPr>
          <w:color w:val="000000"/>
        </w:rPr>
        <w:t>Here are some of the benefits of Financial Management −</w:t>
      </w:r>
    </w:p>
    <w:p w:rsidR="006A3E11" w:rsidRPr="00EA41D2" w:rsidRDefault="006A3E11" w:rsidP="00EA41D2">
      <w:pPr>
        <w:numPr>
          <w:ilvl w:val="0"/>
          <w:numId w:val="2"/>
        </w:numPr>
        <w:spacing w:before="100" w:beforeAutospacing="1" w:after="75" w:line="360" w:lineRule="auto"/>
        <w:jc w:val="both"/>
        <w:rPr>
          <w:rFonts w:ascii="Times New Roman" w:hAnsi="Times New Roman" w:cs="Times New Roman"/>
          <w:sz w:val="24"/>
          <w:szCs w:val="24"/>
        </w:rPr>
      </w:pPr>
      <w:r w:rsidRPr="00EA41D2">
        <w:rPr>
          <w:rFonts w:ascii="Times New Roman" w:hAnsi="Times New Roman" w:cs="Times New Roman"/>
          <w:sz w:val="24"/>
          <w:szCs w:val="24"/>
        </w:rPr>
        <w:t>Enhanced decision making</w:t>
      </w:r>
    </w:p>
    <w:p w:rsidR="006A3E11" w:rsidRPr="00EA41D2" w:rsidRDefault="006A3E11" w:rsidP="00EA41D2">
      <w:pPr>
        <w:numPr>
          <w:ilvl w:val="0"/>
          <w:numId w:val="2"/>
        </w:numPr>
        <w:spacing w:before="100" w:beforeAutospacing="1" w:after="75" w:line="360" w:lineRule="auto"/>
        <w:jc w:val="both"/>
        <w:rPr>
          <w:rFonts w:ascii="Times New Roman" w:hAnsi="Times New Roman" w:cs="Times New Roman"/>
          <w:sz w:val="24"/>
          <w:szCs w:val="24"/>
        </w:rPr>
      </w:pPr>
      <w:r w:rsidRPr="00EA41D2">
        <w:rPr>
          <w:rFonts w:ascii="Times New Roman" w:hAnsi="Times New Roman" w:cs="Times New Roman"/>
          <w:sz w:val="24"/>
          <w:szCs w:val="24"/>
        </w:rPr>
        <w:t>Speed of change</w:t>
      </w:r>
    </w:p>
    <w:p w:rsidR="006A3E11" w:rsidRPr="006A3E11" w:rsidRDefault="006A3E11" w:rsidP="00EA41D2">
      <w:pPr>
        <w:numPr>
          <w:ilvl w:val="0"/>
          <w:numId w:val="2"/>
        </w:numPr>
        <w:spacing w:before="100" w:beforeAutospacing="1" w:after="75" w:line="360" w:lineRule="auto"/>
        <w:jc w:val="both"/>
        <w:rPr>
          <w:rFonts w:ascii="Times New Roman" w:eastAsia="Times New Roman" w:hAnsi="Times New Roman" w:cs="Times New Roman"/>
          <w:sz w:val="24"/>
          <w:szCs w:val="24"/>
          <w:lang w:eastAsia="en-IN"/>
        </w:rPr>
      </w:pPr>
      <w:r w:rsidRPr="006A3E11">
        <w:rPr>
          <w:rFonts w:ascii="Times New Roman" w:eastAsia="Times New Roman" w:hAnsi="Times New Roman" w:cs="Times New Roman"/>
          <w:sz w:val="24"/>
          <w:szCs w:val="24"/>
          <w:lang w:eastAsia="en-IN"/>
        </w:rPr>
        <w:t>Service portfolio management</w:t>
      </w:r>
    </w:p>
    <w:p w:rsidR="006A3E11" w:rsidRPr="006A3E11" w:rsidRDefault="006A3E11" w:rsidP="00EA41D2">
      <w:pPr>
        <w:numPr>
          <w:ilvl w:val="0"/>
          <w:numId w:val="2"/>
        </w:numPr>
        <w:spacing w:before="100" w:beforeAutospacing="1" w:after="75" w:line="360" w:lineRule="auto"/>
        <w:jc w:val="both"/>
        <w:rPr>
          <w:rFonts w:ascii="Times New Roman" w:eastAsia="Times New Roman" w:hAnsi="Times New Roman" w:cs="Times New Roman"/>
          <w:sz w:val="24"/>
          <w:szCs w:val="24"/>
          <w:lang w:eastAsia="en-IN"/>
        </w:rPr>
      </w:pPr>
      <w:r w:rsidRPr="006A3E11">
        <w:rPr>
          <w:rFonts w:ascii="Times New Roman" w:eastAsia="Times New Roman" w:hAnsi="Times New Roman" w:cs="Times New Roman"/>
          <w:sz w:val="24"/>
          <w:szCs w:val="24"/>
          <w:lang w:eastAsia="en-IN"/>
        </w:rPr>
        <w:t>Operational control</w:t>
      </w:r>
    </w:p>
    <w:p w:rsidR="006A3E11" w:rsidRPr="006A3E11" w:rsidRDefault="006A3E11" w:rsidP="00EA41D2">
      <w:pPr>
        <w:numPr>
          <w:ilvl w:val="0"/>
          <w:numId w:val="2"/>
        </w:numPr>
        <w:spacing w:before="100" w:beforeAutospacing="1" w:after="75" w:line="360" w:lineRule="auto"/>
        <w:jc w:val="both"/>
        <w:rPr>
          <w:rFonts w:ascii="Times New Roman" w:eastAsia="Times New Roman" w:hAnsi="Times New Roman" w:cs="Times New Roman"/>
          <w:sz w:val="24"/>
          <w:szCs w:val="24"/>
          <w:lang w:eastAsia="en-IN"/>
        </w:rPr>
      </w:pPr>
      <w:r w:rsidRPr="006A3E11">
        <w:rPr>
          <w:rFonts w:ascii="Times New Roman" w:eastAsia="Times New Roman" w:hAnsi="Times New Roman" w:cs="Times New Roman"/>
          <w:sz w:val="24"/>
          <w:szCs w:val="24"/>
          <w:lang w:eastAsia="en-IN"/>
        </w:rPr>
        <w:t>Value capture and creation</w:t>
      </w:r>
    </w:p>
    <w:p w:rsidR="006A3E11" w:rsidRPr="00EA41D2" w:rsidRDefault="006A3E11" w:rsidP="00EA41D2">
      <w:pPr>
        <w:pStyle w:val="Heading2"/>
        <w:spacing w:line="360" w:lineRule="auto"/>
        <w:jc w:val="both"/>
        <w:rPr>
          <w:rFonts w:ascii="Times New Roman" w:hAnsi="Times New Roman" w:cs="Times New Roman"/>
          <w:color w:val="auto"/>
          <w:sz w:val="24"/>
          <w:szCs w:val="24"/>
        </w:rPr>
      </w:pPr>
      <w:r w:rsidRPr="00EA41D2">
        <w:rPr>
          <w:rFonts w:ascii="Times New Roman" w:hAnsi="Times New Roman" w:cs="Times New Roman"/>
          <w:b/>
          <w:bCs/>
          <w:color w:val="auto"/>
          <w:sz w:val="24"/>
          <w:szCs w:val="24"/>
        </w:rPr>
        <w:t>Key decisions for Financial Management</w:t>
      </w:r>
    </w:p>
    <w:p w:rsidR="006A3E11" w:rsidRPr="00EA41D2" w:rsidRDefault="006A3E11" w:rsidP="00EA41D2">
      <w:pPr>
        <w:pStyle w:val="Heading3"/>
        <w:spacing w:line="360" w:lineRule="auto"/>
        <w:jc w:val="both"/>
        <w:rPr>
          <w:b w:val="0"/>
          <w:bCs w:val="0"/>
          <w:sz w:val="24"/>
          <w:szCs w:val="24"/>
        </w:rPr>
      </w:pPr>
      <w:r w:rsidRPr="00EA41D2">
        <w:rPr>
          <w:b w:val="0"/>
          <w:bCs w:val="0"/>
          <w:sz w:val="24"/>
          <w:szCs w:val="24"/>
        </w:rPr>
        <w:t>Cost centre, value centre or accounting centre?</w:t>
      </w:r>
    </w:p>
    <w:p w:rsidR="006A3E11" w:rsidRPr="00EA41D2" w:rsidRDefault="006A3E11" w:rsidP="00EA41D2">
      <w:pPr>
        <w:pStyle w:val="NormalWeb"/>
        <w:spacing w:before="120" w:beforeAutospacing="0" w:after="144" w:afterAutospacing="0" w:line="360" w:lineRule="auto"/>
        <w:ind w:left="48" w:right="48"/>
        <w:jc w:val="both"/>
        <w:rPr>
          <w:color w:val="000000"/>
        </w:rPr>
      </w:pPr>
      <w:r w:rsidRPr="00EA41D2">
        <w:rPr>
          <w:color w:val="000000"/>
        </w:rPr>
        <w:t>It is important to decide that how funding will be replenished. Clarity around the operating model greatly contributes to understanding the requisite, visibility of service provisioning costs, and funding is a good test of the business’s confidence and perception of IT.</w:t>
      </w:r>
    </w:p>
    <w:p w:rsidR="006A3E11" w:rsidRPr="00EA41D2" w:rsidRDefault="006A3E11" w:rsidP="00EA41D2">
      <w:pPr>
        <w:pStyle w:val="NormalWeb"/>
        <w:spacing w:before="120" w:beforeAutospacing="0" w:after="144" w:afterAutospacing="0" w:line="360" w:lineRule="auto"/>
        <w:ind w:left="48" w:right="48"/>
        <w:jc w:val="both"/>
        <w:rPr>
          <w:color w:val="000000"/>
        </w:rPr>
      </w:pPr>
      <w:r w:rsidRPr="00EA41D2">
        <w:rPr>
          <w:color w:val="000000"/>
        </w:rPr>
        <w:lastRenderedPageBreak/>
        <w:t>The IT financial cycle starts with funding applied to the resources that create output which is identified as value by the customer. This value in turn includes the funding cycle to begin again.</w:t>
      </w:r>
    </w:p>
    <w:p w:rsidR="006A3E11" w:rsidRPr="00EA41D2" w:rsidRDefault="006A3E11" w:rsidP="00EA41D2">
      <w:pPr>
        <w:pStyle w:val="Heading3"/>
        <w:spacing w:line="360" w:lineRule="auto"/>
        <w:jc w:val="both"/>
        <w:rPr>
          <w:b w:val="0"/>
          <w:bCs w:val="0"/>
          <w:sz w:val="24"/>
          <w:szCs w:val="24"/>
        </w:rPr>
      </w:pPr>
      <w:r w:rsidRPr="00EA41D2">
        <w:rPr>
          <w:b w:val="0"/>
          <w:bCs w:val="0"/>
          <w:sz w:val="24"/>
          <w:szCs w:val="24"/>
        </w:rPr>
        <w:t>Chargeback − to charge or not to charge</w:t>
      </w:r>
    </w:p>
    <w:p w:rsidR="006A3E11" w:rsidRPr="00EA41D2" w:rsidRDefault="006A3E11" w:rsidP="00EA41D2">
      <w:pPr>
        <w:pStyle w:val="NormalWeb"/>
        <w:spacing w:before="120" w:beforeAutospacing="0" w:after="144" w:afterAutospacing="0" w:line="360" w:lineRule="auto"/>
        <w:ind w:left="48" w:right="48"/>
        <w:jc w:val="both"/>
        <w:rPr>
          <w:color w:val="000000"/>
        </w:rPr>
      </w:pPr>
      <w:r w:rsidRPr="00EA41D2">
        <w:rPr>
          <w:color w:val="000000"/>
        </w:rPr>
        <w:t>A chargeback model provides added accountability and visibility. Charging should add value to the business.</w:t>
      </w:r>
    </w:p>
    <w:p w:rsidR="006A3E11" w:rsidRPr="00EA41D2" w:rsidRDefault="006A3E11" w:rsidP="00EA41D2">
      <w:pPr>
        <w:pStyle w:val="NormalWeb"/>
        <w:spacing w:before="120" w:beforeAutospacing="0" w:after="144" w:afterAutospacing="0" w:line="360" w:lineRule="auto"/>
        <w:ind w:left="48" w:right="48"/>
        <w:jc w:val="both"/>
        <w:rPr>
          <w:color w:val="000000"/>
        </w:rPr>
      </w:pPr>
      <w:r w:rsidRPr="00EA41D2">
        <w:rPr>
          <w:color w:val="000000"/>
        </w:rPr>
        <w:t>Chargeback models vary based on simplicity of calculations and the ability for the</w:t>
      </w:r>
    </w:p>
    <w:p w:rsidR="006A3E11" w:rsidRPr="00EA41D2" w:rsidRDefault="006A3E11" w:rsidP="00EA41D2">
      <w:pPr>
        <w:spacing w:line="360" w:lineRule="auto"/>
        <w:jc w:val="both"/>
        <w:rPr>
          <w:rFonts w:ascii="Times New Roman" w:hAnsi="Times New Roman" w:cs="Times New Roman"/>
          <w:color w:val="000000"/>
          <w:sz w:val="24"/>
          <w:szCs w:val="24"/>
          <w:shd w:val="clear" w:color="auto" w:fill="FFFFFF"/>
        </w:rPr>
      </w:pPr>
      <w:r w:rsidRPr="00EA41D2">
        <w:rPr>
          <w:rFonts w:ascii="Times New Roman" w:hAnsi="Times New Roman" w:cs="Times New Roman"/>
          <w:color w:val="000000"/>
          <w:sz w:val="24"/>
          <w:szCs w:val="24"/>
          <w:shd w:val="clear" w:color="auto" w:fill="FFFFFF"/>
        </w:rPr>
        <w:t>business to understand them. Some sample chargeback model includes the following components –</w:t>
      </w:r>
    </w:p>
    <w:p w:rsidR="006A3E11" w:rsidRPr="006A3E11" w:rsidRDefault="006A3E11" w:rsidP="00EA41D2">
      <w:pPr>
        <w:spacing w:before="120" w:after="144" w:line="360" w:lineRule="auto"/>
        <w:ind w:left="48" w:right="48"/>
        <w:jc w:val="both"/>
        <w:rPr>
          <w:rFonts w:ascii="Times New Roman" w:eastAsia="Times New Roman" w:hAnsi="Times New Roman" w:cs="Times New Roman"/>
          <w:color w:val="000000"/>
          <w:sz w:val="24"/>
          <w:szCs w:val="24"/>
          <w:lang w:eastAsia="en-IN"/>
        </w:rPr>
      </w:pPr>
      <w:r w:rsidRPr="006A3E11">
        <w:rPr>
          <w:rFonts w:ascii="Times New Roman" w:eastAsia="Times New Roman" w:hAnsi="Times New Roman" w:cs="Times New Roman"/>
          <w:b/>
          <w:bCs/>
          <w:color w:val="000000"/>
          <w:sz w:val="24"/>
          <w:szCs w:val="24"/>
          <w:lang w:eastAsia="en-IN"/>
        </w:rPr>
        <w:t>Notional charges</w:t>
      </w:r>
    </w:p>
    <w:p w:rsidR="006A3E11" w:rsidRPr="006A3E11" w:rsidRDefault="006A3E11" w:rsidP="00EA41D2">
      <w:pPr>
        <w:spacing w:before="120" w:after="144" w:line="360" w:lineRule="auto"/>
        <w:ind w:left="48" w:right="48"/>
        <w:jc w:val="both"/>
        <w:rPr>
          <w:rFonts w:ascii="Times New Roman" w:eastAsia="Times New Roman" w:hAnsi="Times New Roman" w:cs="Times New Roman"/>
          <w:color w:val="000000"/>
          <w:sz w:val="24"/>
          <w:szCs w:val="24"/>
          <w:lang w:eastAsia="en-IN"/>
        </w:rPr>
      </w:pPr>
      <w:r w:rsidRPr="006A3E11">
        <w:rPr>
          <w:rFonts w:ascii="Times New Roman" w:eastAsia="Times New Roman" w:hAnsi="Times New Roman" w:cs="Times New Roman"/>
          <w:color w:val="000000"/>
          <w:sz w:val="24"/>
          <w:szCs w:val="24"/>
          <w:lang w:eastAsia="en-IN"/>
        </w:rPr>
        <w:t>This address whether a journal entry will be made to the corporate financial systems. Here we have two-book method in which one records costs in corporate financial systems while a second book is kept but not recorded.</w:t>
      </w:r>
    </w:p>
    <w:p w:rsidR="006A3E11" w:rsidRPr="006A3E11" w:rsidRDefault="006A3E11" w:rsidP="00EA41D2">
      <w:pPr>
        <w:spacing w:before="120" w:after="144" w:line="360" w:lineRule="auto"/>
        <w:ind w:left="48" w:right="48"/>
        <w:jc w:val="both"/>
        <w:rPr>
          <w:rFonts w:ascii="Times New Roman" w:eastAsia="Times New Roman" w:hAnsi="Times New Roman" w:cs="Times New Roman"/>
          <w:color w:val="000000"/>
          <w:sz w:val="24"/>
          <w:szCs w:val="24"/>
          <w:lang w:eastAsia="en-IN"/>
        </w:rPr>
      </w:pPr>
      <w:r w:rsidRPr="006A3E11">
        <w:rPr>
          <w:rFonts w:ascii="Times New Roman" w:eastAsia="Times New Roman" w:hAnsi="Times New Roman" w:cs="Times New Roman"/>
          <w:color w:val="000000"/>
          <w:sz w:val="24"/>
          <w:szCs w:val="24"/>
          <w:lang w:eastAsia="en-IN"/>
        </w:rPr>
        <w:t>This second book gives same information but reflects what would have happened if alternative method of recording had been used.</w:t>
      </w:r>
    </w:p>
    <w:p w:rsidR="006A3E11" w:rsidRPr="006A3E11" w:rsidRDefault="006A3E11" w:rsidP="00EA41D2">
      <w:pPr>
        <w:spacing w:before="120" w:after="144" w:line="360" w:lineRule="auto"/>
        <w:ind w:left="48" w:right="48"/>
        <w:jc w:val="both"/>
        <w:rPr>
          <w:rFonts w:ascii="Times New Roman" w:eastAsia="Times New Roman" w:hAnsi="Times New Roman" w:cs="Times New Roman"/>
          <w:color w:val="000000"/>
          <w:sz w:val="24"/>
          <w:szCs w:val="24"/>
          <w:lang w:eastAsia="en-IN"/>
        </w:rPr>
      </w:pPr>
      <w:r w:rsidRPr="006A3E11">
        <w:rPr>
          <w:rFonts w:ascii="Times New Roman" w:eastAsia="Times New Roman" w:hAnsi="Times New Roman" w:cs="Times New Roman"/>
          <w:b/>
          <w:bCs/>
          <w:color w:val="000000"/>
          <w:sz w:val="24"/>
          <w:szCs w:val="24"/>
          <w:lang w:eastAsia="en-IN"/>
        </w:rPr>
        <w:t>Tiered Subscription</w:t>
      </w:r>
    </w:p>
    <w:p w:rsidR="006A3E11" w:rsidRPr="006A3E11" w:rsidRDefault="006A3E11" w:rsidP="00EA41D2">
      <w:pPr>
        <w:spacing w:before="120" w:after="144" w:line="360" w:lineRule="auto"/>
        <w:ind w:left="48" w:right="48"/>
        <w:jc w:val="both"/>
        <w:rPr>
          <w:rFonts w:ascii="Times New Roman" w:eastAsia="Times New Roman" w:hAnsi="Times New Roman" w:cs="Times New Roman"/>
          <w:color w:val="000000"/>
          <w:sz w:val="24"/>
          <w:szCs w:val="24"/>
          <w:lang w:eastAsia="en-IN"/>
        </w:rPr>
      </w:pPr>
      <w:r w:rsidRPr="006A3E11">
        <w:rPr>
          <w:rFonts w:ascii="Times New Roman" w:eastAsia="Times New Roman" w:hAnsi="Times New Roman" w:cs="Times New Roman"/>
          <w:color w:val="000000"/>
          <w:sz w:val="24"/>
          <w:szCs w:val="24"/>
          <w:lang w:eastAsia="en-IN"/>
        </w:rPr>
        <w:t>It refers to varying levels of warranty and /or utility offered for a service, all of which have been priced, with appropriate chargeback model applied.</w:t>
      </w:r>
    </w:p>
    <w:p w:rsidR="006A3E11" w:rsidRPr="006A3E11" w:rsidRDefault="006A3E11" w:rsidP="00EA41D2">
      <w:pPr>
        <w:spacing w:before="120" w:after="144" w:line="360" w:lineRule="auto"/>
        <w:ind w:left="48" w:right="48"/>
        <w:jc w:val="both"/>
        <w:rPr>
          <w:rFonts w:ascii="Times New Roman" w:eastAsia="Times New Roman" w:hAnsi="Times New Roman" w:cs="Times New Roman"/>
          <w:color w:val="000000"/>
          <w:sz w:val="24"/>
          <w:szCs w:val="24"/>
          <w:lang w:eastAsia="en-IN"/>
        </w:rPr>
      </w:pPr>
      <w:r w:rsidRPr="006A3E11">
        <w:rPr>
          <w:rFonts w:ascii="Times New Roman" w:eastAsia="Times New Roman" w:hAnsi="Times New Roman" w:cs="Times New Roman"/>
          <w:b/>
          <w:bCs/>
          <w:color w:val="000000"/>
          <w:sz w:val="24"/>
          <w:szCs w:val="24"/>
          <w:lang w:eastAsia="en-IN"/>
        </w:rPr>
        <w:t>Metered usage</w:t>
      </w:r>
    </w:p>
    <w:p w:rsidR="006A3E11" w:rsidRPr="006A3E11" w:rsidRDefault="006A3E11" w:rsidP="00EA41D2">
      <w:pPr>
        <w:spacing w:before="120" w:after="144" w:line="360" w:lineRule="auto"/>
        <w:ind w:left="48" w:right="48"/>
        <w:jc w:val="both"/>
        <w:rPr>
          <w:rFonts w:ascii="Times New Roman" w:eastAsia="Times New Roman" w:hAnsi="Times New Roman" w:cs="Times New Roman"/>
          <w:color w:val="000000"/>
          <w:sz w:val="24"/>
          <w:szCs w:val="24"/>
          <w:lang w:eastAsia="en-IN"/>
        </w:rPr>
      </w:pPr>
      <w:r w:rsidRPr="006A3E11">
        <w:rPr>
          <w:rFonts w:ascii="Times New Roman" w:eastAsia="Times New Roman" w:hAnsi="Times New Roman" w:cs="Times New Roman"/>
          <w:color w:val="000000"/>
          <w:sz w:val="24"/>
          <w:szCs w:val="24"/>
          <w:lang w:eastAsia="en-IN"/>
        </w:rPr>
        <w:t xml:space="preserve">In this demand </w:t>
      </w:r>
      <w:proofErr w:type="spellStart"/>
      <w:r w:rsidRPr="006A3E11">
        <w:rPr>
          <w:rFonts w:ascii="Times New Roman" w:eastAsia="Times New Roman" w:hAnsi="Times New Roman" w:cs="Times New Roman"/>
          <w:color w:val="000000"/>
          <w:sz w:val="24"/>
          <w:szCs w:val="24"/>
          <w:lang w:eastAsia="en-IN"/>
        </w:rPr>
        <w:t>modeling</w:t>
      </w:r>
      <w:proofErr w:type="spellEnd"/>
      <w:r w:rsidRPr="006A3E11">
        <w:rPr>
          <w:rFonts w:ascii="Times New Roman" w:eastAsia="Times New Roman" w:hAnsi="Times New Roman" w:cs="Times New Roman"/>
          <w:color w:val="000000"/>
          <w:sz w:val="24"/>
          <w:szCs w:val="24"/>
          <w:lang w:eastAsia="en-IN"/>
        </w:rPr>
        <w:t xml:space="preserve"> is incorporated with utility computing capabilities to provide confidence in the capture of real-time usage.</w:t>
      </w:r>
    </w:p>
    <w:p w:rsidR="006A3E11" w:rsidRPr="006A3E11" w:rsidRDefault="006A3E11" w:rsidP="00EA41D2">
      <w:pPr>
        <w:spacing w:before="120" w:after="144" w:line="360" w:lineRule="auto"/>
        <w:ind w:left="48" w:right="48"/>
        <w:jc w:val="both"/>
        <w:rPr>
          <w:rFonts w:ascii="Times New Roman" w:eastAsia="Times New Roman" w:hAnsi="Times New Roman" w:cs="Times New Roman"/>
          <w:color w:val="000000"/>
          <w:sz w:val="24"/>
          <w:szCs w:val="24"/>
          <w:lang w:eastAsia="en-IN"/>
        </w:rPr>
      </w:pPr>
      <w:r w:rsidRPr="006A3E11">
        <w:rPr>
          <w:rFonts w:ascii="Times New Roman" w:eastAsia="Times New Roman" w:hAnsi="Times New Roman" w:cs="Times New Roman"/>
          <w:b/>
          <w:bCs/>
          <w:color w:val="000000"/>
          <w:sz w:val="24"/>
          <w:szCs w:val="24"/>
          <w:lang w:eastAsia="en-IN"/>
        </w:rPr>
        <w:t>Fixed or user cost</w:t>
      </w:r>
    </w:p>
    <w:p w:rsidR="00F7268C" w:rsidRPr="00EA41D2" w:rsidRDefault="006A3E11" w:rsidP="00EA41D2">
      <w:pPr>
        <w:spacing w:line="360" w:lineRule="auto"/>
        <w:jc w:val="both"/>
        <w:rPr>
          <w:rFonts w:ascii="Times New Roman" w:hAnsi="Times New Roman" w:cs="Times New Roman"/>
          <w:color w:val="000000"/>
          <w:sz w:val="24"/>
          <w:szCs w:val="24"/>
          <w:shd w:val="clear" w:color="auto" w:fill="FFFFFF"/>
        </w:rPr>
      </w:pPr>
      <w:r w:rsidRPr="00EA41D2">
        <w:rPr>
          <w:rFonts w:ascii="Times New Roman" w:hAnsi="Times New Roman" w:cs="Times New Roman"/>
          <w:color w:val="000000"/>
          <w:sz w:val="24"/>
          <w:szCs w:val="24"/>
          <w:shd w:val="clear" w:color="auto" w:fill="FFFFFF"/>
        </w:rPr>
        <w:t>In this cost is divided by an agreed denominator such number of users.</w:t>
      </w:r>
    </w:p>
    <w:p w:rsidR="00F7268C" w:rsidRPr="00EA41D2" w:rsidRDefault="00F7268C" w:rsidP="00EA41D2">
      <w:pPr>
        <w:spacing w:line="360" w:lineRule="auto"/>
        <w:jc w:val="both"/>
        <w:rPr>
          <w:rFonts w:ascii="Times New Roman" w:hAnsi="Times New Roman" w:cs="Times New Roman"/>
          <w:b/>
          <w:bCs/>
          <w:color w:val="797979"/>
          <w:sz w:val="24"/>
          <w:szCs w:val="24"/>
        </w:rPr>
      </w:pPr>
      <w:r w:rsidRPr="00EA41D2">
        <w:rPr>
          <w:rFonts w:ascii="Times New Roman" w:hAnsi="Times New Roman" w:cs="Times New Roman"/>
          <w:b/>
          <w:bCs/>
          <w:color w:val="797979"/>
          <w:sz w:val="24"/>
          <w:szCs w:val="24"/>
        </w:rPr>
        <w:t>Service Continuity Management</w:t>
      </w:r>
    </w:p>
    <w:p w:rsidR="00F7268C" w:rsidRPr="00EA41D2" w:rsidRDefault="00F7268C" w:rsidP="00EA41D2">
      <w:pPr>
        <w:spacing w:line="360" w:lineRule="auto"/>
        <w:jc w:val="both"/>
        <w:rPr>
          <w:rFonts w:ascii="Times New Roman" w:hAnsi="Times New Roman" w:cs="Times New Roman"/>
          <w:color w:val="000000"/>
          <w:sz w:val="24"/>
          <w:szCs w:val="24"/>
          <w:shd w:val="clear" w:color="auto" w:fill="FFFFFF"/>
        </w:rPr>
      </w:pPr>
      <w:r w:rsidRPr="00EA41D2">
        <w:rPr>
          <w:rFonts w:ascii="Times New Roman" w:hAnsi="Times New Roman" w:cs="Times New Roman"/>
          <w:b/>
          <w:bCs/>
          <w:color w:val="000000"/>
          <w:sz w:val="24"/>
          <w:szCs w:val="24"/>
          <w:shd w:val="clear" w:color="auto" w:fill="FFFFFF"/>
        </w:rPr>
        <w:t>ITSCM</w:t>
      </w:r>
      <w:r w:rsidRPr="00EA41D2">
        <w:rPr>
          <w:rFonts w:ascii="Times New Roman" w:hAnsi="Times New Roman" w:cs="Times New Roman"/>
          <w:color w:val="000000"/>
          <w:sz w:val="24"/>
          <w:szCs w:val="24"/>
          <w:shd w:val="clear" w:color="auto" w:fill="FFFFFF"/>
        </w:rPr>
        <w:t> ensures continuity of IT service in time of any disaster. It also evaluates the level of insurance we need to protect service assets and a manuscript to recover from a disaster.</w:t>
      </w:r>
    </w:p>
    <w:p w:rsidR="00F7268C" w:rsidRPr="00EA41D2" w:rsidRDefault="00F7268C" w:rsidP="00EA41D2">
      <w:pPr>
        <w:pStyle w:val="Heading2"/>
        <w:spacing w:line="360" w:lineRule="auto"/>
        <w:jc w:val="both"/>
        <w:rPr>
          <w:rFonts w:ascii="Times New Roman" w:hAnsi="Times New Roman" w:cs="Times New Roman"/>
          <w:color w:val="auto"/>
          <w:sz w:val="24"/>
          <w:szCs w:val="24"/>
        </w:rPr>
      </w:pPr>
      <w:r w:rsidRPr="00EA41D2">
        <w:rPr>
          <w:rFonts w:ascii="Times New Roman" w:hAnsi="Times New Roman" w:cs="Times New Roman"/>
          <w:b/>
          <w:bCs/>
          <w:color w:val="auto"/>
          <w:sz w:val="24"/>
          <w:szCs w:val="24"/>
        </w:rPr>
        <w:lastRenderedPageBreak/>
        <w:t>Objective</w:t>
      </w:r>
    </w:p>
    <w:p w:rsidR="00F7268C" w:rsidRPr="00EA41D2" w:rsidRDefault="00F7268C" w:rsidP="00EA41D2">
      <w:pPr>
        <w:pStyle w:val="NormalWeb"/>
        <w:spacing w:before="120" w:beforeAutospacing="0" w:after="144" w:afterAutospacing="0" w:line="360" w:lineRule="auto"/>
        <w:ind w:left="48" w:right="48"/>
        <w:jc w:val="both"/>
        <w:rPr>
          <w:color w:val="000000"/>
        </w:rPr>
      </w:pPr>
      <w:r w:rsidRPr="00EA41D2">
        <w:rPr>
          <w:color w:val="000000"/>
        </w:rPr>
        <w:t>The following diagram shows the several objectives of ITSCM −</w:t>
      </w:r>
    </w:p>
    <w:p w:rsidR="00F7268C" w:rsidRPr="00EA41D2" w:rsidRDefault="00F7268C" w:rsidP="00EA41D2">
      <w:pPr>
        <w:spacing w:line="360" w:lineRule="auto"/>
        <w:jc w:val="both"/>
        <w:rPr>
          <w:rFonts w:ascii="Times New Roman" w:hAnsi="Times New Roman" w:cs="Times New Roman"/>
          <w:color w:val="000000"/>
          <w:sz w:val="24"/>
          <w:szCs w:val="24"/>
          <w:shd w:val="clear" w:color="auto" w:fill="FFFFFF"/>
        </w:rPr>
      </w:pPr>
      <w:r w:rsidRPr="00EA41D2">
        <w:rPr>
          <w:rFonts w:ascii="Times New Roman" w:hAnsi="Times New Roman" w:cs="Times New Roman"/>
          <w:noProof/>
          <w:sz w:val="24"/>
          <w:szCs w:val="24"/>
          <w:lang w:eastAsia="en-IN"/>
        </w:rPr>
        <w:drawing>
          <wp:inline distT="0" distB="0" distL="0" distR="0">
            <wp:extent cx="4819650" cy="2752725"/>
            <wp:effectExtent l="0" t="0" r="0" b="9525"/>
            <wp:docPr id="2" name="Picture 2" descr="Service Continuity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ce Continuity Management"/>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19650" cy="2752725"/>
                    </a:xfrm>
                    <a:prstGeom prst="rect">
                      <a:avLst/>
                    </a:prstGeom>
                    <a:noFill/>
                    <a:ln>
                      <a:noFill/>
                    </a:ln>
                  </pic:spPr>
                </pic:pic>
              </a:graphicData>
            </a:graphic>
          </wp:inline>
        </w:drawing>
      </w:r>
    </w:p>
    <w:p w:rsidR="00F7268C" w:rsidRPr="00EA41D2" w:rsidRDefault="00F7268C" w:rsidP="00EA41D2">
      <w:pPr>
        <w:spacing w:line="360" w:lineRule="auto"/>
        <w:jc w:val="both"/>
        <w:rPr>
          <w:rFonts w:ascii="Times New Roman" w:hAnsi="Times New Roman" w:cs="Times New Roman"/>
          <w:color w:val="000000"/>
          <w:sz w:val="24"/>
          <w:szCs w:val="24"/>
          <w:shd w:val="clear" w:color="auto" w:fill="FFFFFF"/>
        </w:rPr>
      </w:pPr>
    </w:p>
    <w:p w:rsidR="00F7268C" w:rsidRPr="00EA41D2" w:rsidRDefault="00F7268C" w:rsidP="00EA41D2">
      <w:pPr>
        <w:pStyle w:val="Heading2"/>
        <w:spacing w:line="360" w:lineRule="auto"/>
        <w:jc w:val="both"/>
        <w:rPr>
          <w:rFonts w:ascii="Times New Roman" w:hAnsi="Times New Roman" w:cs="Times New Roman"/>
          <w:color w:val="auto"/>
          <w:sz w:val="24"/>
          <w:szCs w:val="24"/>
        </w:rPr>
      </w:pPr>
      <w:r w:rsidRPr="00EA41D2">
        <w:rPr>
          <w:rFonts w:ascii="Times New Roman" w:hAnsi="Times New Roman" w:cs="Times New Roman"/>
          <w:b/>
          <w:bCs/>
          <w:color w:val="auto"/>
          <w:sz w:val="24"/>
          <w:szCs w:val="24"/>
        </w:rPr>
        <w:t>ITSCM Process</w:t>
      </w:r>
    </w:p>
    <w:p w:rsidR="00F7268C" w:rsidRPr="00EA41D2" w:rsidRDefault="00F7268C" w:rsidP="00EA41D2">
      <w:pPr>
        <w:pStyle w:val="NormalWeb"/>
        <w:spacing w:before="120" w:beforeAutospacing="0" w:after="144" w:afterAutospacing="0" w:line="360" w:lineRule="auto"/>
        <w:ind w:left="48" w:right="48"/>
        <w:jc w:val="both"/>
        <w:rPr>
          <w:color w:val="000000"/>
        </w:rPr>
      </w:pPr>
      <w:r w:rsidRPr="00EA41D2">
        <w:rPr>
          <w:color w:val="000000"/>
        </w:rPr>
        <w:t>ITSCM process comprises of four stages − Initiation, Requirements &amp; strategy, Implementation, and Ongoing operation.</w:t>
      </w:r>
    </w:p>
    <w:p w:rsidR="00F7268C" w:rsidRPr="00EA41D2" w:rsidRDefault="00F7268C" w:rsidP="00EA41D2">
      <w:pPr>
        <w:spacing w:line="360" w:lineRule="auto"/>
        <w:jc w:val="both"/>
        <w:rPr>
          <w:rFonts w:ascii="Times New Roman" w:hAnsi="Times New Roman" w:cs="Times New Roman"/>
          <w:sz w:val="24"/>
          <w:szCs w:val="24"/>
        </w:rPr>
      </w:pPr>
      <w:r w:rsidRPr="00EA41D2">
        <w:rPr>
          <w:rFonts w:ascii="Times New Roman" w:hAnsi="Times New Roman" w:cs="Times New Roman"/>
          <w:noProof/>
          <w:sz w:val="24"/>
          <w:szCs w:val="24"/>
          <w:lang w:eastAsia="en-IN"/>
        </w:rPr>
        <w:drawing>
          <wp:inline distT="0" distB="0" distL="0" distR="0">
            <wp:extent cx="5334000" cy="2847975"/>
            <wp:effectExtent l="0" t="0" r="0" b="9525"/>
            <wp:docPr id="3" name="Picture 3" descr="ITSCM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SCM Process"/>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34000" cy="2847975"/>
                    </a:xfrm>
                    <a:prstGeom prst="rect">
                      <a:avLst/>
                    </a:prstGeom>
                    <a:noFill/>
                    <a:ln>
                      <a:noFill/>
                    </a:ln>
                  </pic:spPr>
                </pic:pic>
              </a:graphicData>
            </a:graphic>
          </wp:inline>
        </w:drawing>
      </w:r>
    </w:p>
    <w:p w:rsidR="00F7268C" w:rsidRPr="00EA41D2" w:rsidRDefault="00F7268C" w:rsidP="00EA41D2">
      <w:pPr>
        <w:pStyle w:val="Heading3"/>
        <w:spacing w:line="360" w:lineRule="auto"/>
        <w:jc w:val="both"/>
        <w:rPr>
          <w:b w:val="0"/>
          <w:bCs w:val="0"/>
          <w:sz w:val="24"/>
          <w:szCs w:val="24"/>
        </w:rPr>
      </w:pPr>
      <w:r w:rsidRPr="00EA41D2">
        <w:rPr>
          <w:b w:val="0"/>
          <w:bCs w:val="0"/>
          <w:sz w:val="24"/>
          <w:szCs w:val="24"/>
        </w:rPr>
        <w:t>Initiation</w:t>
      </w:r>
    </w:p>
    <w:p w:rsidR="00F7268C" w:rsidRPr="00EA41D2" w:rsidRDefault="00F7268C" w:rsidP="00EA41D2">
      <w:pPr>
        <w:pStyle w:val="NormalWeb"/>
        <w:spacing w:before="120" w:beforeAutospacing="0" w:after="144" w:afterAutospacing="0" w:line="360" w:lineRule="auto"/>
        <w:ind w:left="48" w:right="48"/>
        <w:jc w:val="both"/>
        <w:rPr>
          <w:color w:val="000000"/>
        </w:rPr>
      </w:pPr>
      <w:r w:rsidRPr="00EA41D2">
        <w:rPr>
          <w:color w:val="000000"/>
        </w:rPr>
        <w:lastRenderedPageBreak/>
        <w:t>It includes policy setting defining scope and terms of reference, project planning and resource allocation.</w:t>
      </w:r>
    </w:p>
    <w:p w:rsidR="00F7268C" w:rsidRPr="00EA41D2" w:rsidRDefault="00F7268C" w:rsidP="00EA41D2">
      <w:pPr>
        <w:pStyle w:val="Heading3"/>
        <w:spacing w:line="360" w:lineRule="auto"/>
        <w:jc w:val="both"/>
        <w:rPr>
          <w:b w:val="0"/>
          <w:bCs w:val="0"/>
          <w:sz w:val="24"/>
          <w:szCs w:val="24"/>
        </w:rPr>
      </w:pPr>
      <w:r w:rsidRPr="00EA41D2">
        <w:rPr>
          <w:b w:val="0"/>
          <w:bCs w:val="0"/>
          <w:sz w:val="24"/>
          <w:szCs w:val="24"/>
        </w:rPr>
        <w:t>Requirements and strategy</w:t>
      </w:r>
    </w:p>
    <w:p w:rsidR="00F7268C" w:rsidRPr="00EA41D2" w:rsidRDefault="00F7268C" w:rsidP="00EA41D2">
      <w:pPr>
        <w:pStyle w:val="NormalWeb"/>
        <w:spacing w:before="120" w:beforeAutospacing="0" w:after="144" w:afterAutospacing="0" w:line="360" w:lineRule="auto"/>
        <w:ind w:left="48" w:right="48"/>
        <w:jc w:val="both"/>
        <w:rPr>
          <w:color w:val="000000"/>
        </w:rPr>
      </w:pPr>
      <w:r w:rsidRPr="00EA41D2">
        <w:rPr>
          <w:color w:val="000000"/>
        </w:rPr>
        <w:t>It includes business impact analysis, risk assessment.</w:t>
      </w:r>
    </w:p>
    <w:p w:rsidR="00F7268C" w:rsidRPr="00EA41D2" w:rsidRDefault="00F7268C" w:rsidP="00EA41D2">
      <w:pPr>
        <w:pStyle w:val="Heading3"/>
        <w:spacing w:line="360" w:lineRule="auto"/>
        <w:jc w:val="both"/>
        <w:rPr>
          <w:b w:val="0"/>
          <w:bCs w:val="0"/>
          <w:sz w:val="24"/>
          <w:szCs w:val="24"/>
        </w:rPr>
      </w:pPr>
      <w:r w:rsidRPr="00EA41D2">
        <w:rPr>
          <w:b w:val="0"/>
          <w:bCs w:val="0"/>
          <w:sz w:val="24"/>
          <w:szCs w:val="24"/>
        </w:rPr>
        <w:t>Implementation</w:t>
      </w:r>
    </w:p>
    <w:p w:rsidR="00F7268C" w:rsidRPr="00EA41D2" w:rsidRDefault="00F7268C" w:rsidP="00EA41D2">
      <w:pPr>
        <w:pStyle w:val="NormalWeb"/>
        <w:spacing w:before="120" w:beforeAutospacing="0" w:after="144" w:afterAutospacing="0" w:line="360" w:lineRule="auto"/>
        <w:ind w:left="48" w:right="48"/>
        <w:jc w:val="both"/>
        <w:rPr>
          <w:color w:val="000000"/>
        </w:rPr>
      </w:pPr>
      <w:r w:rsidRPr="00EA41D2">
        <w:rPr>
          <w:color w:val="000000"/>
        </w:rPr>
        <w:t>It includes executing risk reduction measures, recovery option arrangements, testing and plans.</w:t>
      </w:r>
    </w:p>
    <w:p w:rsidR="00F7268C" w:rsidRPr="00EA41D2" w:rsidRDefault="00F7268C" w:rsidP="00EA41D2">
      <w:pPr>
        <w:spacing w:line="360" w:lineRule="auto"/>
        <w:jc w:val="both"/>
        <w:rPr>
          <w:rFonts w:ascii="Times New Roman" w:hAnsi="Times New Roman" w:cs="Times New Roman"/>
          <w:sz w:val="24"/>
          <w:szCs w:val="24"/>
        </w:rPr>
      </w:pPr>
      <w:r w:rsidRPr="00EA41D2">
        <w:rPr>
          <w:rFonts w:ascii="Times New Roman" w:hAnsi="Times New Roman" w:cs="Times New Roman"/>
          <w:sz w:val="24"/>
          <w:szCs w:val="24"/>
        </w:rPr>
        <w:t>Capacity Management</w:t>
      </w:r>
    </w:p>
    <w:p w:rsidR="00F7268C" w:rsidRPr="00F7268C" w:rsidRDefault="00F7268C" w:rsidP="00EA41D2">
      <w:pPr>
        <w:spacing w:before="120" w:after="144" w:line="360" w:lineRule="auto"/>
        <w:ind w:left="48" w:right="48"/>
        <w:jc w:val="both"/>
        <w:rPr>
          <w:rFonts w:ascii="Times New Roman" w:eastAsia="Times New Roman" w:hAnsi="Times New Roman" w:cs="Times New Roman"/>
          <w:color w:val="000000"/>
          <w:sz w:val="24"/>
          <w:szCs w:val="24"/>
          <w:lang w:eastAsia="en-IN"/>
        </w:rPr>
      </w:pPr>
      <w:r w:rsidRPr="00F7268C">
        <w:rPr>
          <w:rFonts w:ascii="Times New Roman" w:eastAsia="Times New Roman" w:hAnsi="Times New Roman" w:cs="Times New Roman"/>
          <w:b/>
          <w:bCs/>
          <w:color w:val="000000"/>
          <w:sz w:val="24"/>
          <w:szCs w:val="24"/>
          <w:lang w:eastAsia="en-IN"/>
        </w:rPr>
        <w:t>Capacity Management</w:t>
      </w:r>
      <w:r w:rsidRPr="00F7268C">
        <w:rPr>
          <w:rFonts w:ascii="Times New Roman" w:eastAsia="Times New Roman" w:hAnsi="Times New Roman" w:cs="Times New Roman"/>
          <w:color w:val="000000"/>
          <w:sz w:val="24"/>
          <w:szCs w:val="24"/>
          <w:lang w:eastAsia="en-IN"/>
        </w:rPr>
        <w:t> ensures proper utilization of available resources and makes future capacity requirement available in cost-effective and timely manner. Capacity Management is considered during Service Strategy and Service Design phases.</w:t>
      </w:r>
    </w:p>
    <w:p w:rsidR="00F7268C" w:rsidRPr="00F7268C" w:rsidRDefault="00F7268C" w:rsidP="00EA41D2">
      <w:pPr>
        <w:spacing w:before="120" w:after="144" w:line="360" w:lineRule="auto"/>
        <w:ind w:left="48" w:right="48"/>
        <w:jc w:val="both"/>
        <w:rPr>
          <w:rFonts w:ascii="Times New Roman" w:eastAsia="Times New Roman" w:hAnsi="Times New Roman" w:cs="Times New Roman"/>
          <w:color w:val="000000"/>
          <w:sz w:val="24"/>
          <w:szCs w:val="24"/>
          <w:lang w:eastAsia="en-IN"/>
        </w:rPr>
      </w:pPr>
      <w:r w:rsidRPr="00F7268C">
        <w:rPr>
          <w:rFonts w:ascii="Times New Roman" w:eastAsia="Times New Roman" w:hAnsi="Times New Roman" w:cs="Times New Roman"/>
          <w:color w:val="000000"/>
          <w:sz w:val="24"/>
          <w:szCs w:val="24"/>
          <w:lang w:eastAsia="en-IN"/>
        </w:rPr>
        <w:t>It also ensures that IT is sized in optimum and cost-effective manner by producing and regularly upgrading capacity plan.</w:t>
      </w:r>
    </w:p>
    <w:p w:rsidR="00F7268C" w:rsidRPr="00D95561" w:rsidRDefault="00F7268C" w:rsidP="00D95561">
      <w:pPr>
        <w:pStyle w:val="Heading2"/>
        <w:numPr>
          <w:ilvl w:val="0"/>
          <w:numId w:val="11"/>
        </w:numPr>
        <w:spacing w:line="360" w:lineRule="auto"/>
        <w:jc w:val="both"/>
        <w:rPr>
          <w:rFonts w:ascii="Times New Roman" w:hAnsi="Times New Roman" w:cs="Times New Roman"/>
          <w:color w:val="auto"/>
          <w:sz w:val="24"/>
          <w:szCs w:val="24"/>
        </w:rPr>
      </w:pPr>
      <w:r w:rsidRPr="00D95561">
        <w:rPr>
          <w:rFonts w:ascii="Times New Roman" w:hAnsi="Times New Roman" w:cs="Times New Roman"/>
          <w:b/>
          <w:bCs/>
          <w:color w:val="auto"/>
          <w:sz w:val="24"/>
          <w:szCs w:val="24"/>
        </w:rPr>
        <w:t>Capacity Management Activities</w:t>
      </w:r>
    </w:p>
    <w:p w:rsidR="00F7268C" w:rsidRPr="00EA41D2" w:rsidRDefault="00F7268C" w:rsidP="00D95561">
      <w:pPr>
        <w:pStyle w:val="NormalWeb"/>
        <w:numPr>
          <w:ilvl w:val="0"/>
          <w:numId w:val="10"/>
        </w:numPr>
        <w:spacing w:before="120" w:beforeAutospacing="0" w:after="144" w:afterAutospacing="0" w:line="360" w:lineRule="auto"/>
        <w:ind w:right="48"/>
        <w:jc w:val="both"/>
        <w:rPr>
          <w:color w:val="000000"/>
        </w:rPr>
      </w:pPr>
      <w:r w:rsidRPr="00EA41D2">
        <w:rPr>
          <w:color w:val="000000"/>
        </w:rPr>
        <w:t>The following table describes several activities involved in Capacity Management Process −</w:t>
      </w:r>
    </w:p>
    <w:p w:rsidR="00F7268C" w:rsidRPr="00D95561" w:rsidRDefault="00F7268C" w:rsidP="00D95561">
      <w:pPr>
        <w:pStyle w:val="ListParagraph"/>
        <w:numPr>
          <w:ilvl w:val="0"/>
          <w:numId w:val="10"/>
        </w:numPr>
        <w:spacing w:line="360" w:lineRule="auto"/>
        <w:jc w:val="both"/>
        <w:rPr>
          <w:rFonts w:ascii="Times New Roman" w:hAnsi="Times New Roman" w:cs="Times New Roman"/>
          <w:color w:val="000000"/>
          <w:sz w:val="24"/>
          <w:szCs w:val="24"/>
          <w:shd w:val="clear" w:color="auto" w:fill="FFFFFF"/>
        </w:rPr>
      </w:pPr>
      <w:r w:rsidRPr="00D95561">
        <w:rPr>
          <w:rFonts w:ascii="Times New Roman" w:hAnsi="Times New Roman" w:cs="Times New Roman"/>
          <w:color w:val="000000"/>
          <w:sz w:val="24"/>
          <w:szCs w:val="24"/>
          <w:shd w:val="clear" w:color="auto" w:fill="FFFFFF"/>
        </w:rPr>
        <w:t>Producing capacity plans, enabling service provider to continue to provide services of quality defined in SLA.</w:t>
      </w:r>
    </w:p>
    <w:p w:rsidR="00F7268C" w:rsidRPr="00D95561" w:rsidRDefault="00F7268C" w:rsidP="00D95561">
      <w:pPr>
        <w:pStyle w:val="ListParagraph"/>
        <w:numPr>
          <w:ilvl w:val="0"/>
          <w:numId w:val="10"/>
        </w:numPr>
        <w:spacing w:line="360" w:lineRule="auto"/>
        <w:jc w:val="both"/>
        <w:rPr>
          <w:rFonts w:ascii="Times New Roman" w:hAnsi="Times New Roman" w:cs="Times New Roman"/>
          <w:color w:val="000000"/>
          <w:sz w:val="24"/>
          <w:szCs w:val="24"/>
          <w:shd w:val="clear" w:color="auto" w:fill="FFFFFF"/>
        </w:rPr>
      </w:pPr>
      <w:r w:rsidRPr="00D95561">
        <w:rPr>
          <w:rFonts w:ascii="Times New Roman" w:hAnsi="Times New Roman" w:cs="Times New Roman"/>
          <w:color w:val="000000"/>
          <w:sz w:val="24"/>
          <w:szCs w:val="24"/>
          <w:shd w:val="clear" w:color="auto" w:fill="FFFFFF"/>
        </w:rPr>
        <w:t>Assistance with identification and resolution of any incident associated with any service or component performance.</w:t>
      </w:r>
    </w:p>
    <w:p w:rsidR="00F7268C" w:rsidRPr="00D95561" w:rsidRDefault="00F7268C" w:rsidP="00D95561">
      <w:pPr>
        <w:pStyle w:val="ListParagraph"/>
        <w:numPr>
          <w:ilvl w:val="0"/>
          <w:numId w:val="10"/>
        </w:numPr>
        <w:spacing w:line="360" w:lineRule="auto"/>
        <w:jc w:val="both"/>
        <w:rPr>
          <w:rFonts w:ascii="Times New Roman" w:hAnsi="Times New Roman" w:cs="Times New Roman"/>
          <w:color w:val="000000"/>
          <w:sz w:val="24"/>
          <w:szCs w:val="24"/>
          <w:shd w:val="clear" w:color="auto" w:fill="FFFFFF"/>
        </w:rPr>
      </w:pPr>
      <w:r w:rsidRPr="00D95561">
        <w:rPr>
          <w:rFonts w:ascii="Times New Roman" w:hAnsi="Times New Roman" w:cs="Times New Roman"/>
          <w:color w:val="000000"/>
          <w:sz w:val="24"/>
          <w:szCs w:val="24"/>
          <w:shd w:val="clear" w:color="auto" w:fill="FFFFFF"/>
        </w:rPr>
        <w:t>Understanding customer’s current and future demands for IT resources and producing forecasts for future requirements</w:t>
      </w:r>
    </w:p>
    <w:p w:rsidR="00F7268C" w:rsidRPr="00D95561" w:rsidRDefault="00F7268C" w:rsidP="00D95561">
      <w:pPr>
        <w:pStyle w:val="ListParagraph"/>
        <w:numPr>
          <w:ilvl w:val="0"/>
          <w:numId w:val="10"/>
        </w:numPr>
        <w:spacing w:line="360" w:lineRule="auto"/>
        <w:jc w:val="both"/>
        <w:rPr>
          <w:rFonts w:ascii="Times New Roman" w:hAnsi="Times New Roman" w:cs="Times New Roman"/>
          <w:color w:val="000000"/>
          <w:sz w:val="24"/>
          <w:szCs w:val="24"/>
          <w:shd w:val="clear" w:color="auto" w:fill="FFFFFF"/>
        </w:rPr>
      </w:pPr>
      <w:r w:rsidRPr="00D95561">
        <w:rPr>
          <w:rFonts w:ascii="Times New Roman" w:hAnsi="Times New Roman" w:cs="Times New Roman"/>
          <w:color w:val="000000"/>
          <w:sz w:val="24"/>
          <w:szCs w:val="24"/>
          <w:shd w:val="clear" w:color="auto" w:fill="FFFFFF"/>
        </w:rPr>
        <w:t>Monitoring Pattern of Business activity and service level plans through performance, utilization and throughput of IT services and the supporting infrastructure, environmental, data and applications components.</w:t>
      </w:r>
    </w:p>
    <w:p w:rsidR="00F7268C" w:rsidRPr="00D95561" w:rsidRDefault="00F7268C" w:rsidP="00D95561">
      <w:pPr>
        <w:pStyle w:val="ListParagraph"/>
        <w:numPr>
          <w:ilvl w:val="0"/>
          <w:numId w:val="10"/>
        </w:numPr>
        <w:spacing w:line="360" w:lineRule="auto"/>
        <w:jc w:val="both"/>
        <w:rPr>
          <w:rFonts w:ascii="Times New Roman" w:hAnsi="Times New Roman" w:cs="Times New Roman"/>
          <w:color w:val="000000"/>
          <w:sz w:val="24"/>
          <w:szCs w:val="24"/>
          <w:shd w:val="clear" w:color="auto" w:fill="FFFFFF"/>
        </w:rPr>
      </w:pPr>
      <w:r w:rsidRPr="00D95561">
        <w:rPr>
          <w:rFonts w:ascii="Times New Roman" w:hAnsi="Times New Roman" w:cs="Times New Roman"/>
          <w:color w:val="000000"/>
          <w:sz w:val="24"/>
          <w:szCs w:val="24"/>
          <w:shd w:val="clear" w:color="auto" w:fill="FFFFFF"/>
        </w:rPr>
        <w:t>Influencing demand management in conjunction with Financial Management</w:t>
      </w:r>
    </w:p>
    <w:p w:rsidR="00F7268C" w:rsidRPr="00D95561" w:rsidRDefault="00F7268C" w:rsidP="00D95561">
      <w:pPr>
        <w:pStyle w:val="ListParagraph"/>
        <w:numPr>
          <w:ilvl w:val="0"/>
          <w:numId w:val="10"/>
        </w:numPr>
        <w:spacing w:line="360" w:lineRule="auto"/>
        <w:jc w:val="both"/>
        <w:rPr>
          <w:rFonts w:ascii="Times New Roman" w:hAnsi="Times New Roman" w:cs="Times New Roman"/>
          <w:color w:val="000000"/>
          <w:sz w:val="24"/>
          <w:szCs w:val="24"/>
          <w:shd w:val="clear" w:color="auto" w:fill="FFFFFF"/>
        </w:rPr>
      </w:pPr>
      <w:r w:rsidRPr="00D95561">
        <w:rPr>
          <w:rFonts w:ascii="Times New Roman" w:hAnsi="Times New Roman" w:cs="Times New Roman"/>
          <w:color w:val="000000"/>
          <w:sz w:val="24"/>
          <w:szCs w:val="24"/>
          <w:shd w:val="clear" w:color="auto" w:fill="FFFFFF"/>
        </w:rPr>
        <w:t>Undertaking tuning activities to make the most efficient use of existing IT resources.</w:t>
      </w:r>
    </w:p>
    <w:p w:rsidR="00F7268C" w:rsidRPr="00D95561" w:rsidRDefault="00F7268C" w:rsidP="00D95561">
      <w:pPr>
        <w:pStyle w:val="ListParagraph"/>
        <w:numPr>
          <w:ilvl w:val="0"/>
          <w:numId w:val="10"/>
        </w:numPr>
        <w:spacing w:line="360" w:lineRule="auto"/>
        <w:jc w:val="both"/>
        <w:rPr>
          <w:rFonts w:ascii="Times New Roman" w:hAnsi="Times New Roman" w:cs="Times New Roman"/>
          <w:sz w:val="24"/>
          <w:szCs w:val="24"/>
          <w:shd w:val="clear" w:color="auto" w:fill="FFFFFF"/>
        </w:rPr>
      </w:pPr>
      <w:r w:rsidRPr="00D95561">
        <w:rPr>
          <w:rFonts w:ascii="Times New Roman" w:hAnsi="Times New Roman" w:cs="Times New Roman"/>
          <w:sz w:val="24"/>
          <w:szCs w:val="24"/>
          <w:shd w:val="clear" w:color="auto" w:fill="FFFFFF"/>
        </w:rPr>
        <w:t>Proactive improvement of service or component performance</w:t>
      </w:r>
    </w:p>
    <w:p w:rsidR="00F7268C" w:rsidRPr="00D95561" w:rsidRDefault="00F7268C" w:rsidP="00EA41D2">
      <w:pPr>
        <w:pStyle w:val="Heading2"/>
        <w:spacing w:line="360" w:lineRule="auto"/>
        <w:jc w:val="both"/>
        <w:rPr>
          <w:rFonts w:ascii="Times New Roman" w:hAnsi="Times New Roman" w:cs="Times New Roman"/>
          <w:color w:val="auto"/>
          <w:sz w:val="24"/>
          <w:szCs w:val="24"/>
        </w:rPr>
      </w:pPr>
      <w:r w:rsidRPr="00D95561">
        <w:rPr>
          <w:rFonts w:ascii="Times New Roman" w:hAnsi="Times New Roman" w:cs="Times New Roman"/>
          <w:b/>
          <w:bCs/>
          <w:color w:val="auto"/>
          <w:sz w:val="24"/>
          <w:szCs w:val="24"/>
        </w:rPr>
        <w:lastRenderedPageBreak/>
        <w:t>Objectives</w:t>
      </w:r>
    </w:p>
    <w:p w:rsidR="00F7268C" w:rsidRPr="00D95561" w:rsidRDefault="00F7268C" w:rsidP="00D95561">
      <w:pPr>
        <w:pStyle w:val="ListParagraph"/>
        <w:numPr>
          <w:ilvl w:val="0"/>
          <w:numId w:val="12"/>
        </w:numPr>
        <w:spacing w:line="360" w:lineRule="auto"/>
        <w:jc w:val="both"/>
        <w:rPr>
          <w:rFonts w:ascii="Times New Roman" w:hAnsi="Times New Roman" w:cs="Times New Roman"/>
          <w:color w:val="000000"/>
          <w:sz w:val="24"/>
          <w:szCs w:val="24"/>
          <w:shd w:val="clear" w:color="auto" w:fill="FFFFFF"/>
        </w:rPr>
      </w:pPr>
      <w:r w:rsidRPr="00D95561">
        <w:rPr>
          <w:rFonts w:ascii="Times New Roman" w:hAnsi="Times New Roman" w:cs="Times New Roman"/>
          <w:color w:val="000000"/>
          <w:sz w:val="24"/>
          <w:szCs w:val="24"/>
          <w:shd w:val="clear" w:color="auto" w:fill="FFFFFF"/>
        </w:rPr>
        <w:t>Produce and maintain an appropriate up-to-date capacity plan reflecting the current and future needs of the business.</w:t>
      </w:r>
    </w:p>
    <w:p w:rsidR="00F7268C" w:rsidRPr="00D95561" w:rsidRDefault="00F7268C" w:rsidP="00D95561">
      <w:pPr>
        <w:pStyle w:val="ListParagraph"/>
        <w:numPr>
          <w:ilvl w:val="0"/>
          <w:numId w:val="12"/>
        </w:numPr>
        <w:spacing w:line="360" w:lineRule="auto"/>
        <w:jc w:val="both"/>
        <w:rPr>
          <w:rFonts w:ascii="Times New Roman" w:hAnsi="Times New Roman" w:cs="Times New Roman"/>
          <w:color w:val="000000"/>
          <w:sz w:val="24"/>
          <w:szCs w:val="24"/>
          <w:shd w:val="clear" w:color="auto" w:fill="FFFFFF"/>
        </w:rPr>
      </w:pPr>
      <w:r w:rsidRPr="00D95561">
        <w:rPr>
          <w:rFonts w:ascii="Times New Roman" w:hAnsi="Times New Roman" w:cs="Times New Roman"/>
          <w:color w:val="000000"/>
          <w:sz w:val="24"/>
          <w:szCs w:val="24"/>
          <w:shd w:val="clear" w:color="auto" w:fill="FFFFFF"/>
        </w:rPr>
        <w:t>Provide advice and guidance to all other areas of the business and IT on all capacity and performance related issues.</w:t>
      </w:r>
    </w:p>
    <w:p w:rsidR="00F7268C" w:rsidRPr="00D95561" w:rsidRDefault="00F7268C" w:rsidP="00D95561">
      <w:pPr>
        <w:pStyle w:val="ListParagraph"/>
        <w:numPr>
          <w:ilvl w:val="0"/>
          <w:numId w:val="12"/>
        </w:numPr>
        <w:spacing w:line="360" w:lineRule="auto"/>
        <w:jc w:val="both"/>
        <w:rPr>
          <w:rFonts w:ascii="Times New Roman" w:hAnsi="Times New Roman" w:cs="Times New Roman"/>
          <w:color w:val="000000"/>
          <w:sz w:val="24"/>
          <w:szCs w:val="24"/>
          <w:shd w:val="clear" w:color="auto" w:fill="FFFFFF"/>
        </w:rPr>
      </w:pPr>
      <w:r w:rsidRPr="00D95561">
        <w:rPr>
          <w:rFonts w:ascii="Times New Roman" w:hAnsi="Times New Roman" w:cs="Times New Roman"/>
          <w:color w:val="000000"/>
          <w:sz w:val="24"/>
          <w:szCs w:val="24"/>
          <w:shd w:val="clear" w:color="auto" w:fill="FFFFFF"/>
        </w:rPr>
        <w:t>To manage performance and capacity of both services and resources.</w:t>
      </w:r>
    </w:p>
    <w:p w:rsidR="00F7268C" w:rsidRPr="00D95561" w:rsidRDefault="00F7268C" w:rsidP="00D95561">
      <w:pPr>
        <w:pStyle w:val="ListParagraph"/>
        <w:numPr>
          <w:ilvl w:val="0"/>
          <w:numId w:val="12"/>
        </w:numPr>
        <w:spacing w:line="360" w:lineRule="auto"/>
        <w:jc w:val="both"/>
        <w:rPr>
          <w:rFonts w:ascii="Times New Roman" w:hAnsi="Times New Roman" w:cs="Times New Roman"/>
          <w:color w:val="000000"/>
          <w:sz w:val="24"/>
          <w:szCs w:val="24"/>
          <w:shd w:val="clear" w:color="auto" w:fill="FFFFFF"/>
        </w:rPr>
      </w:pPr>
      <w:r w:rsidRPr="00D95561">
        <w:rPr>
          <w:rFonts w:ascii="Times New Roman" w:hAnsi="Times New Roman" w:cs="Times New Roman"/>
          <w:color w:val="000000"/>
          <w:sz w:val="24"/>
          <w:szCs w:val="24"/>
          <w:shd w:val="clear" w:color="auto" w:fill="FFFFFF"/>
        </w:rPr>
        <w:t>Assisting with diagnosis and resolution of performance and capacity related incidents and problems.</w:t>
      </w:r>
    </w:p>
    <w:p w:rsidR="00F7268C" w:rsidRPr="00D95561" w:rsidRDefault="00F7268C" w:rsidP="00D95561">
      <w:pPr>
        <w:pStyle w:val="ListParagraph"/>
        <w:numPr>
          <w:ilvl w:val="0"/>
          <w:numId w:val="12"/>
        </w:numPr>
        <w:spacing w:line="360" w:lineRule="auto"/>
        <w:jc w:val="both"/>
        <w:rPr>
          <w:rFonts w:ascii="Times New Roman" w:hAnsi="Times New Roman" w:cs="Times New Roman"/>
          <w:color w:val="000000"/>
          <w:sz w:val="24"/>
          <w:szCs w:val="24"/>
          <w:shd w:val="clear" w:color="auto" w:fill="FFFFFF"/>
        </w:rPr>
      </w:pPr>
      <w:r w:rsidRPr="00D95561">
        <w:rPr>
          <w:rFonts w:ascii="Times New Roman" w:hAnsi="Times New Roman" w:cs="Times New Roman"/>
          <w:color w:val="000000"/>
          <w:sz w:val="24"/>
          <w:szCs w:val="24"/>
          <w:shd w:val="clear" w:color="auto" w:fill="FFFFFF"/>
        </w:rPr>
        <w:t>Assess the impact of all changes on the capacity plan, and the performance and capacity of services and resources.</w:t>
      </w:r>
    </w:p>
    <w:p w:rsidR="00F7268C" w:rsidRPr="00D95561" w:rsidRDefault="00F7268C" w:rsidP="00D95561">
      <w:pPr>
        <w:pStyle w:val="ListParagraph"/>
        <w:numPr>
          <w:ilvl w:val="0"/>
          <w:numId w:val="12"/>
        </w:numPr>
        <w:spacing w:line="360" w:lineRule="auto"/>
        <w:jc w:val="both"/>
        <w:rPr>
          <w:rFonts w:ascii="Times New Roman" w:hAnsi="Times New Roman" w:cs="Times New Roman"/>
          <w:color w:val="000000"/>
          <w:sz w:val="24"/>
          <w:szCs w:val="24"/>
          <w:shd w:val="clear" w:color="auto" w:fill="FFFFFF"/>
        </w:rPr>
      </w:pPr>
      <w:r w:rsidRPr="00D95561">
        <w:rPr>
          <w:rFonts w:ascii="Times New Roman" w:hAnsi="Times New Roman" w:cs="Times New Roman"/>
          <w:color w:val="000000"/>
          <w:sz w:val="24"/>
          <w:szCs w:val="24"/>
          <w:shd w:val="clear" w:color="auto" w:fill="FFFFFF"/>
        </w:rPr>
        <w:t>Ensure that proactive measures to improve the performance of services are implemented wherever it is cost justifiable to do so.</w:t>
      </w:r>
    </w:p>
    <w:p w:rsidR="00EA41D2" w:rsidRPr="00EA41D2" w:rsidRDefault="00EA41D2" w:rsidP="00EA41D2">
      <w:pPr>
        <w:pStyle w:val="Heading2"/>
        <w:spacing w:line="360" w:lineRule="auto"/>
        <w:jc w:val="both"/>
        <w:rPr>
          <w:rFonts w:ascii="Times New Roman" w:hAnsi="Times New Roman" w:cs="Times New Roman"/>
          <w:sz w:val="24"/>
          <w:szCs w:val="24"/>
        </w:rPr>
      </w:pPr>
      <w:r w:rsidRPr="00EA41D2">
        <w:rPr>
          <w:rFonts w:ascii="Times New Roman" w:hAnsi="Times New Roman" w:cs="Times New Roman"/>
          <w:b/>
          <w:bCs/>
          <w:sz w:val="24"/>
          <w:szCs w:val="24"/>
        </w:rPr>
        <w:t>Capacity Management Elements</w:t>
      </w:r>
    </w:p>
    <w:p w:rsidR="00EA41D2" w:rsidRPr="00EA41D2" w:rsidRDefault="00EA41D2" w:rsidP="00EA41D2">
      <w:pPr>
        <w:spacing w:before="120" w:after="144" w:line="360" w:lineRule="auto"/>
        <w:ind w:left="48" w:right="48"/>
        <w:jc w:val="both"/>
        <w:rPr>
          <w:rFonts w:ascii="Times New Roman" w:eastAsia="Times New Roman" w:hAnsi="Times New Roman" w:cs="Times New Roman"/>
          <w:color w:val="000000"/>
          <w:sz w:val="24"/>
          <w:szCs w:val="24"/>
          <w:lang w:eastAsia="en-IN"/>
        </w:rPr>
      </w:pPr>
      <w:r w:rsidRPr="00EA41D2">
        <w:rPr>
          <w:rFonts w:ascii="Times New Roman" w:eastAsia="Times New Roman" w:hAnsi="Times New Roman" w:cs="Times New Roman"/>
          <w:color w:val="000000"/>
          <w:sz w:val="24"/>
          <w:szCs w:val="24"/>
          <w:lang w:eastAsia="en-IN"/>
        </w:rPr>
        <w:t>Capacity Management broadly includes three components: </w:t>
      </w:r>
      <w:r w:rsidRPr="00EA41D2">
        <w:rPr>
          <w:rFonts w:ascii="Times New Roman" w:eastAsia="Times New Roman" w:hAnsi="Times New Roman" w:cs="Times New Roman"/>
          <w:b/>
          <w:bCs/>
          <w:color w:val="000000"/>
          <w:sz w:val="24"/>
          <w:szCs w:val="24"/>
          <w:lang w:eastAsia="en-IN"/>
        </w:rPr>
        <w:t>Business capacity management, Service capacity management,</w:t>
      </w:r>
      <w:r w:rsidRPr="00EA41D2">
        <w:rPr>
          <w:rFonts w:ascii="Times New Roman" w:eastAsia="Times New Roman" w:hAnsi="Times New Roman" w:cs="Times New Roman"/>
          <w:color w:val="000000"/>
          <w:sz w:val="24"/>
          <w:szCs w:val="24"/>
          <w:lang w:eastAsia="en-IN"/>
        </w:rPr>
        <w:t> and </w:t>
      </w:r>
      <w:r w:rsidRPr="00EA41D2">
        <w:rPr>
          <w:rFonts w:ascii="Times New Roman" w:eastAsia="Times New Roman" w:hAnsi="Times New Roman" w:cs="Times New Roman"/>
          <w:b/>
          <w:bCs/>
          <w:color w:val="000000"/>
          <w:sz w:val="24"/>
          <w:szCs w:val="24"/>
          <w:lang w:eastAsia="en-IN"/>
        </w:rPr>
        <w:t>Component capacity management</w:t>
      </w:r>
      <w:r w:rsidRPr="00EA41D2">
        <w:rPr>
          <w:rFonts w:ascii="Times New Roman" w:eastAsia="Times New Roman" w:hAnsi="Times New Roman" w:cs="Times New Roman"/>
          <w:color w:val="000000"/>
          <w:sz w:val="24"/>
          <w:szCs w:val="24"/>
          <w:lang w:eastAsia="en-IN"/>
        </w:rPr>
        <w:t> as shown in the following diagram −</w:t>
      </w:r>
    </w:p>
    <w:p w:rsidR="00EA41D2" w:rsidRPr="00EA41D2" w:rsidRDefault="00EA41D2" w:rsidP="00EA41D2">
      <w:pPr>
        <w:spacing w:line="360" w:lineRule="auto"/>
        <w:jc w:val="both"/>
        <w:rPr>
          <w:rFonts w:ascii="Times New Roman" w:hAnsi="Times New Roman" w:cs="Times New Roman"/>
          <w:color w:val="000000"/>
          <w:sz w:val="24"/>
          <w:szCs w:val="24"/>
          <w:shd w:val="clear" w:color="auto" w:fill="FFFFFF"/>
        </w:rPr>
      </w:pPr>
      <w:r w:rsidRPr="00EA41D2">
        <w:rPr>
          <w:rFonts w:ascii="Times New Roman" w:eastAsia="Times New Roman" w:hAnsi="Times New Roman" w:cs="Times New Roman"/>
          <w:noProof/>
          <w:sz w:val="24"/>
          <w:szCs w:val="24"/>
          <w:lang w:eastAsia="en-IN"/>
        </w:rPr>
        <w:drawing>
          <wp:inline distT="0" distB="0" distL="0" distR="0">
            <wp:extent cx="5334000" cy="3971925"/>
            <wp:effectExtent l="0" t="0" r="0" b="9525"/>
            <wp:docPr id="4" name="Picture 4" descr="itil_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il_tutorial"/>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34000" cy="3971925"/>
                    </a:xfrm>
                    <a:prstGeom prst="rect">
                      <a:avLst/>
                    </a:prstGeom>
                    <a:noFill/>
                    <a:ln>
                      <a:noFill/>
                    </a:ln>
                  </pic:spPr>
                </pic:pic>
              </a:graphicData>
            </a:graphic>
          </wp:inline>
        </w:drawing>
      </w:r>
    </w:p>
    <w:p w:rsidR="00EA41D2" w:rsidRPr="00EA41D2" w:rsidRDefault="00EA41D2" w:rsidP="00EA41D2">
      <w:pPr>
        <w:pStyle w:val="Heading3"/>
        <w:spacing w:line="360" w:lineRule="auto"/>
        <w:jc w:val="both"/>
        <w:rPr>
          <w:b w:val="0"/>
          <w:bCs w:val="0"/>
          <w:sz w:val="24"/>
          <w:szCs w:val="24"/>
        </w:rPr>
      </w:pPr>
      <w:r w:rsidRPr="00EA41D2">
        <w:rPr>
          <w:b w:val="0"/>
          <w:bCs w:val="0"/>
          <w:sz w:val="24"/>
          <w:szCs w:val="24"/>
        </w:rPr>
        <w:lastRenderedPageBreak/>
        <w:t>Business Capacity Management</w:t>
      </w:r>
    </w:p>
    <w:p w:rsidR="00EA41D2" w:rsidRPr="00EA41D2" w:rsidRDefault="00EA41D2" w:rsidP="00EA41D2">
      <w:pPr>
        <w:pStyle w:val="NormalWeb"/>
        <w:spacing w:before="120" w:beforeAutospacing="0" w:after="144" w:afterAutospacing="0" w:line="360" w:lineRule="auto"/>
        <w:ind w:left="48" w:right="48"/>
        <w:jc w:val="both"/>
        <w:rPr>
          <w:color w:val="000000"/>
        </w:rPr>
      </w:pPr>
      <w:r w:rsidRPr="00EA41D2">
        <w:rPr>
          <w:color w:val="000000"/>
        </w:rPr>
        <w:t>This sub-process deals with forecasting and developing plans for future business needs. It is done by using existing data on current resource utilization by various services.</w:t>
      </w:r>
    </w:p>
    <w:p w:rsidR="00EA41D2" w:rsidRPr="00EA41D2" w:rsidRDefault="00EA41D2" w:rsidP="00EA41D2">
      <w:pPr>
        <w:pStyle w:val="Heading3"/>
        <w:spacing w:line="360" w:lineRule="auto"/>
        <w:jc w:val="both"/>
        <w:rPr>
          <w:b w:val="0"/>
          <w:bCs w:val="0"/>
          <w:sz w:val="24"/>
          <w:szCs w:val="24"/>
        </w:rPr>
      </w:pPr>
      <w:r w:rsidRPr="00EA41D2">
        <w:rPr>
          <w:b w:val="0"/>
          <w:bCs w:val="0"/>
          <w:sz w:val="24"/>
          <w:szCs w:val="24"/>
        </w:rPr>
        <w:t>Service Capacity Management</w:t>
      </w:r>
    </w:p>
    <w:p w:rsidR="00EA41D2" w:rsidRPr="00EA41D2" w:rsidRDefault="00EA41D2" w:rsidP="00EA41D2">
      <w:pPr>
        <w:pStyle w:val="NormalWeb"/>
        <w:spacing w:before="120" w:beforeAutospacing="0" w:after="144" w:afterAutospacing="0" w:line="360" w:lineRule="auto"/>
        <w:ind w:left="48" w:right="48"/>
        <w:jc w:val="both"/>
        <w:rPr>
          <w:color w:val="000000"/>
        </w:rPr>
      </w:pPr>
      <w:r w:rsidRPr="00EA41D2">
        <w:rPr>
          <w:color w:val="000000"/>
        </w:rPr>
        <w:t>This sub-process deals with understanding the functioning of IT service, resource usage and variation to ensure that appropriate service agreement can be designed.</w:t>
      </w:r>
    </w:p>
    <w:p w:rsidR="00EA41D2" w:rsidRPr="00EA41D2" w:rsidRDefault="00EA41D2" w:rsidP="00EA41D2">
      <w:pPr>
        <w:pStyle w:val="Heading3"/>
        <w:spacing w:line="360" w:lineRule="auto"/>
        <w:jc w:val="both"/>
        <w:rPr>
          <w:b w:val="0"/>
          <w:bCs w:val="0"/>
          <w:sz w:val="24"/>
          <w:szCs w:val="24"/>
        </w:rPr>
      </w:pPr>
      <w:r w:rsidRPr="00EA41D2">
        <w:rPr>
          <w:b w:val="0"/>
          <w:bCs w:val="0"/>
          <w:sz w:val="24"/>
          <w:szCs w:val="24"/>
        </w:rPr>
        <w:t>Component Capacity Management</w:t>
      </w:r>
    </w:p>
    <w:p w:rsidR="00EA41D2" w:rsidRPr="00EA41D2" w:rsidRDefault="00EA41D2" w:rsidP="00EA41D2">
      <w:pPr>
        <w:pStyle w:val="NormalWeb"/>
        <w:spacing w:before="120" w:beforeAutospacing="0" w:after="144" w:afterAutospacing="0" w:line="360" w:lineRule="auto"/>
        <w:ind w:left="48" w:right="48"/>
        <w:jc w:val="both"/>
        <w:rPr>
          <w:color w:val="000000"/>
        </w:rPr>
      </w:pPr>
      <w:r w:rsidRPr="00EA41D2">
        <w:rPr>
          <w:color w:val="000000"/>
        </w:rPr>
        <w:t>This sub-process ensures optimizing use of current IT resource components such as network capacity, bandwidth etc.</w:t>
      </w:r>
    </w:p>
    <w:p w:rsidR="00EA41D2" w:rsidRPr="00EA41D2" w:rsidRDefault="008917AA" w:rsidP="00EA41D2">
      <w:pPr>
        <w:pStyle w:val="Heading3"/>
        <w:spacing w:line="360" w:lineRule="auto"/>
        <w:jc w:val="both"/>
        <w:rPr>
          <w:b w:val="0"/>
          <w:bCs w:val="0"/>
          <w:sz w:val="24"/>
          <w:szCs w:val="24"/>
        </w:rPr>
      </w:pPr>
      <w:r w:rsidRPr="00EA41D2">
        <w:rPr>
          <w:b w:val="0"/>
          <w:bCs w:val="0"/>
          <w:sz w:val="24"/>
          <w:szCs w:val="24"/>
        </w:rPr>
        <w:t>capacity</w:t>
      </w:r>
      <w:r w:rsidR="00EA41D2" w:rsidRPr="00EA41D2">
        <w:rPr>
          <w:b w:val="0"/>
          <w:bCs w:val="0"/>
          <w:sz w:val="24"/>
          <w:szCs w:val="24"/>
        </w:rPr>
        <w:t xml:space="preserve"> Management Information System (CMIS)</w:t>
      </w:r>
    </w:p>
    <w:p w:rsidR="00EA41D2" w:rsidRPr="00EA41D2" w:rsidRDefault="00EA41D2" w:rsidP="00EA41D2">
      <w:pPr>
        <w:pStyle w:val="NormalWeb"/>
        <w:spacing w:before="120" w:beforeAutospacing="0" w:after="144" w:afterAutospacing="0" w:line="360" w:lineRule="auto"/>
        <w:ind w:left="48" w:right="48"/>
        <w:jc w:val="both"/>
        <w:rPr>
          <w:color w:val="000000"/>
        </w:rPr>
      </w:pPr>
      <w:r w:rsidRPr="00EA41D2">
        <w:rPr>
          <w:color w:val="000000"/>
        </w:rPr>
        <w:t>CMIS maintains updated database of resources, commodities etc. which is used by all sub-processes within Capacity management.</w:t>
      </w:r>
    </w:p>
    <w:p w:rsidR="00EA41D2" w:rsidRPr="00EA41D2" w:rsidRDefault="00EA41D2" w:rsidP="00EA41D2">
      <w:pPr>
        <w:spacing w:line="360" w:lineRule="auto"/>
        <w:jc w:val="both"/>
        <w:rPr>
          <w:rFonts w:ascii="Times New Roman" w:hAnsi="Times New Roman" w:cs="Times New Roman"/>
          <w:b/>
          <w:bCs/>
          <w:color w:val="000000"/>
          <w:sz w:val="24"/>
          <w:szCs w:val="24"/>
          <w:shd w:val="clear" w:color="auto" w:fill="FFFFFF"/>
        </w:rPr>
      </w:pPr>
      <w:r w:rsidRPr="00EA41D2">
        <w:rPr>
          <w:rFonts w:ascii="Times New Roman" w:hAnsi="Times New Roman" w:cs="Times New Roman"/>
          <w:b/>
          <w:bCs/>
          <w:color w:val="000000"/>
          <w:sz w:val="24"/>
          <w:szCs w:val="24"/>
          <w:shd w:val="clear" w:color="auto" w:fill="FFFFFF"/>
        </w:rPr>
        <w:t>Availability Management (AM)</w:t>
      </w:r>
    </w:p>
    <w:p w:rsidR="00EA41D2" w:rsidRPr="00EA41D2" w:rsidRDefault="00EA41D2" w:rsidP="00EA41D2">
      <w:pPr>
        <w:spacing w:line="360" w:lineRule="auto"/>
        <w:jc w:val="both"/>
        <w:rPr>
          <w:rFonts w:ascii="Times New Roman" w:hAnsi="Times New Roman" w:cs="Times New Roman"/>
          <w:color w:val="000000"/>
          <w:sz w:val="24"/>
          <w:szCs w:val="24"/>
          <w:shd w:val="clear" w:color="auto" w:fill="FFFFFF"/>
        </w:rPr>
      </w:pPr>
      <w:r w:rsidRPr="00EA41D2">
        <w:rPr>
          <w:rFonts w:ascii="Times New Roman" w:hAnsi="Times New Roman" w:cs="Times New Roman"/>
          <w:color w:val="000000"/>
          <w:sz w:val="24"/>
          <w:szCs w:val="24"/>
          <w:shd w:val="clear" w:color="auto" w:fill="FFFFFF"/>
        </w:rPr>
        <w:t>ensures that IT services meet agreed availability goals. It also ensures new or changed service meet availability goals and doesn’t affect the existing services.</w:t>
      </w:r>
    </w:p>
    <w:p w:rsidR="00EA41D2" w:rsidRPr="00EA41D2" w:rsidRDefault="00EA41D2" w:rsidP="00EA41D2">
      <w:pPr>
        <w:pStyle w:val="Heading2"/>
        <w:spacing w:line="360" w:lineRule="auto"/>
        <w:jc w:val="both"/>
        <w:rPr>
          <w:rFonts w:ascii="Times New Roman" w:hAnsi="Times New Roman" w:cs="Times New Roman"/>
          <w:sz w:val="24"/>
          <w:szCs w:val="24"/>
        </w:rPr>
      </w:pPr>
      <w:r w:rsidRPr="00EA41D2">
        <w:rPr>
          <w:rFonts w:ascii="Times New Roman" w:hAnsi="Times New Roman" w:cs="Times New Roman"/>
          <w:b/>
          <w:bCs/>
          <w:sz w:val="24"/>
          <w:szCs w:val="24"/>
        </w:rPr>
        <w:t>Objectives</w:t>
      </w:r>
    </w:p>
    <w:p w:rsidR="00EA41D2" w:rsidRPr="00EA41D2" w:rsidRDefault="00EA41D2" w:rsidP="00EA41D2">
      <w:pPr>
        <w:pStyle w:val="NormalWeb"/>
        <w:spacing w:before="120" w:beforeAutospacing="0" w:after="144" w:afterAutospacing="0" w:line="360" w:lineRule="auto"/>
        <w:ind w:left="48" w:right="48"/>
        <w:jc w:val="both"/>
        <w:rPr>
          <w:color w:val="000000"/>
        </w:rPr>
      </w:pPr>
      <w:r w:rsidRPr="00EA41D2">
        <w:rPr>
          <w:color w:val="000000"/>
        </w:rPr>
        <w:t>Here are the objectives of Availability Management −</w:t>
      </w:r>
    </w:p>
    <w:p w:rsidR="00EA41D2" w:rsidRPr="00EA41D2" w:rsidRDefault="00EA41D2" w:rsidP="00EA41D2">
      <w:pPr>
        <w:spacing w:line="360" w:lineRule="auto"/>
        <w:jc w:val="both"/>
        <w:rPr>
          <w:rFonts w:ascii="Times New Roman" w:hAnsi="Times New Roman" w:cs="Times New Roman"/>
          <w:sz w:val="24"/>
          <w:szCs w:val="24"/>
        </w:rPr>
      </w:pPr>
      <w:r w:rsidRPr="00EA41D2">
        <w:rPr>
          <w:rFonts w:ascii="Times New Roman" w:hAnsi="Times New Roman" w:cs="Times New Roman"/>
          <w:noProof/>
          <w:sz w:val="24"/>
          <w:szCs w:val="24"/>
          <w:lang w:eastAsia="en-IN"/>
        </w:rPr>
        <w:drawing>
          <wp:inline distT="0" distB="0" distL="0" distR="0">
            <wp:extent cx="5334000" cy="2181225"/>
            <wp:effectExtent l="0" t="0" r="0" b="9525"/>
            <wp:docPr id="5" name="Picture 5" descr="itil_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til_tutorial"/>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37463" cy="2182641"/>
                    </a:xfrm>
                    <a:prstGeom prst="rect">
                      <a:avLst/>
                    </a:prstGeom>
                    <a:noFill/>
                    <a:ln>
                      <a:noFill/>
                    </a:ln>
                  </pic:spPr>
                </pic:pic>
              </a:graphicData>
            </a:graphic>
          </wp:inline>
        </w:drawing>
      </w:r>
    </w:p>
    <w:p w:rsidR="00EA41D2" w:rsidRPr="00D95561" w:rsidRDefault="00EA41D2" w:rsidP="00EA41D2">
      <w:pPr>
        <w:pStyle w:val="Heading2"/>
        <w:spacing w:line="360" w:lineRule="auto"/>
        <w:jc w:val="both"/>
        <w:rPr>
          <w:rFonts w:ascii="Times New Roman" w:hAnsi="Times New Roman" w:cs="Times New Roman"/>
          <w:color w:val="auto"/>
          <w:sz w:val="24"/>
          <w:szCs w:val="24"/>
        </w:rPr>
      </w:pPr>
      <w:r w:rsidRPr="00D95561">
        <w:rPr>
          <w:rFonts w:ascii="Times New Roman" w:hAnsi="Times New Roman" w:cs="Times New Roman"/>
          <w:b/>
          <w:bCs/>
          <w:color w:val="auto"/>
          <w:sz w:val="24"/>
          <w:szCs w:val="24"/>
        </w:rPr>
        <w:lastRenderedPageBreak/>
        <w:t>Availability Management Process</w:t>
      </w:r>
    </w:p>
    <w:p w:rsidR="00EA41D2" w:rsidRPr="00EA41D2" w:rsidRDefault="00EA41D2" w:rsidP="00EA41D2">
      <w:pPr>
        <w:spacing w:before="120" w:after="144" w:line="360" w:lineRule="auto"/>
        <w:ind w:left="48" w:right="48"/>
        <w:jc w:val="both"/>
        <w:rPr>
          <w:rFonts w:ascii="Times New Roman" w:eastAsia="Times New Roman" w:hAnsi="Times New Roman" w:cs="Times New Roman"/>
          <w:color w:val="000000"/>
          <w:sz w:val="24"/>
          <w:szCs w:val="24"/>
          <w:lang w:eastAsia="en-IN"/>
        </w:rPr>
      </w:pPr>
      <w:r w:rsidRPr="00EA41D2">
        <w:rPr>
          <w:rFonts w:ascii="Times New Roman" w:eastAsia="Times New Roman" w:hAnsi="Times New Roman" w:cs="Times New Roman"/>
          <w:color w:val="000000"/>
          <w:sz w:val="24"/>
          <w:szCs w:val="24"/>
          <w:lang w:eastAsia="en-IN"/>
        </w:rPr>
        <w:t>Availability Management process is comprises of following key elements −</w:t>
      </w:r>
    </w:p>
    <w:p w:rsidR="00EA41D2" w:rsidRPr="00EA41D2" w:rsidRDefault="00EA41D2" w:rsidP="00EA41D2">
      <w:pPr>
        <w:numPr>
          <w:ilvl w:val="0"/>
          <w:numId w:val="4"/>
        </w:numPr>
        <w:spacing w:before="100" w:beforeAutospacing="1" w:after="75" w:line="360" w:lineRule="auto"/>
        <w:jc w:val="both"/>
        <w:rPr>
          <w:rFonts w:ascii="Times New Roman" w:eastAsia="Times New Roman" w:hAnsi="Times New Roman" w:cs="Times New Roman"/>
          <w:sz w:val="24"/>
          <w:szCs w:val="24"/>
          <w:lang w:eastAsia="en-IN"/>
        </w:rPr>
      </w:pPr>
      <w:r w:rsidRPr="00EA41D2">
        <w:rPr>
          <w:rFonts w:ascii="Times New Roman" w:eastAsia="Times New Roman" w:hAnsi="Times New Roman" w:cs="Times New Roman"/>
          <w:sz w:val="24"/>
          <w:szCs w:val="24"/>
          <w:lang w:eastAsia="en-IN"/>
        </w:rPr>
        <w:t>Reactive activities</w:t>
      </w:r>
    </w:p>
    <w:p w:rsidR="00EA41D2" w:rsidRPr="00EA41D2" w:rsidRDefault="00EA41D2" w:rsidP="00EA41D2">
      <w:pPr>
        <w:numPr>
          <w:ilvl w:val="0"/>
          <w:numId w:val="4"/>
        </w:numPr>
        <w:spacing w:before="100" w:beforeAutospacing="1" w:after="75" w:line="360" w:lineRule="auto"/>
        <w:jc w:val="both"/>
        <w:rPr>
          <w:rFonts w:ascii="Times New Roman" w:eastAsia="Times New Roman" w:hAnsi="Times New Roman" w:cs="Times New Roman"/>
          <w:sz w:val="24"/>
          <w:szCs w:val="24"/>
          <w:lang w:eastAsia="en-IN"/>
        </w:rPr>
      </w:pPr>
      <w:r w:rsidRPr="00EA41D2">
        <w:rPr>
          <w:rFonts w:ascii="Times New Roman" w:eastAsia="Times New Roman" w:hAnsi="Times New Roman" w:cs="Times New Roman"/>
          <w:sz w:val="24"/>
          <w:szCs w:val="24"/>
          <w:lang w:eastAsia="en-IN"/>
        </w:rPr>
        <w:t>Proactive activities</w:t>
      </w:r>
    </w:p>
    <w:p w:rsidR="00EA41D2" w:rsidRPr="00EA41D2" w:rsidRDefault="00EA41D2" w:rsidP="00EA41D2">
      <w:pPr>
        <w:spacing w:before="100" w:beforeAutospacing="1" w:after="100" w:afterAutospacing="1" w:line="360" w:lineRule="auto"/>
        <w:jc w:val="both"/>
        <w:outlineLvl w:val="2"/>
        <w:rPr>
          <w:rFonts w:ascii="Times New Roman" w:eastAsia="Times New Roman" w:hAnsi="Times New Roman" w:cs="Times New Roman"/>
          <w:sz w:val="24"/>
          <w:szCs w:val="24"/>
          <w:lang w:eastAsia="en-IN"/>
        </w:rPr>
      </w:pPr>
      <w:r w:rsidRPr="00EA41D2">
        <w:rPr>
          <w:rFonts w:ascii="Times New Roman" w:eastAsia="Times New Roman" w:hAnsi="Times New Roman" w:cs="Times New Roman"/>
          <w:sz w:val="24"/>
          <w:szCs w:val="24"/>
          <w:lang w:eastAsia="en-IN"/>
        </w:rPr>
        <w:t>Reactive activities</w:t>
      </w:r>
    </w:p>
    <w:p w:rsidR="00EA41D2" w:rsidRPr="00EA41D2" w:rsidRDefault="00EA41D2" w:rsidP="00EA41D2">
      <w:pPr>
        <w:spacing w:before="120" w:after="144" w:line="360" w:lineRule="auto"/>
        <w:ind w:left="48" w:right="48"/>
        <w:jc w:val="both"/>
        <w:rPr>
          <w:rFonts w:ascii="Times New Roman" w:eastAsia="Times New Roman" w:hAnsi="Times New Roman" w:cs="Times New Roman"/>
          <w:color w:val="000000"/>
          <w:sz w:val="24"/>
          <w:szCs w:val="24"/>
          <w:lang w:eastAsia="en-IN"/>
        </w:rPr>
      </w:pPr>
      <w:r w:rsidRPr="00EA41D2">
        <w:rPr>
          <w:rFonts w:ascii="Times New Roman" w:eastAsia="Times New Roman" w:hAnsi="Times New Roman" w:cs="Times New Roman"/>
          <w:color w:val="000000"/>
          <w:sz w:val="24"/>
          <w:szCs w:val="24"/>
          <w:lang w:eastAsia="en-IN"/>
        </w:rPr>
        <w:t>Activities that are involved in operational roles are known as reactive activities. Activities such as monitoring, measuring, analysis and management of all events, incidents and problem involving unavailability come under reactive activities.</w:t>
      </w:r>
    </w:p>
    <w:p w:rsidR="00EA41D2" w:rsidRPr="00EA41D2" w:rsidRDefault="00EA41D2" w:rsidP="00EA41D2">
      <w:pPr>
        <w:spacing w:before="100" w:beforeAutospacing="1" w:after="100" w:afterAutospacing="1" w:line="360" w:lineRule="auto"/>
        <w:jc w:val="both"/>
        <w:outlineLvl w:val="2"/>
        <w:rPr>
          <w:rFonts w:ascii="Times New Roman" w:eastAsia="Times New Roman" w:hAnsi="Times New Roman" w:cs="Times New Roman"/>
          <w:sz w:val="24"/>
          <w:szCs w:val="24"/>
          <w:lang w:eastAsia="en-IN"/>
        </w:rPr>
      </w:pPr>
      <w:r w:rsidRPr="00EA41D2">
        <w:rPr>
          <w:rFonts w:ascii="Times New Roman" w:eastAsia="Times New Roman" w:hAnsi="Times New Roman" w:cs="Times New Roman"/>
          <w:sz w:val="24"/>
          <w:szCs w:val="24"/>
          <w:lang w:eastAsia="en-IN"/>
        </w:rPr>
        <w:t>Proactive activities</w:t>
      </w:r>
    </w:p>
    <w:p w:rsidR="00EA41D2" w:rsidRPr="00EA41D2" w:rsidRDefault="00EA41D2" w:rsidP="00EA41D2">
      <w:pPr>
        <w:spacing w:before="120" w:after="144" w:line="360" w:lineRule="auto"/>
        <w:ind w:left="48" w:right="48"/>
        <w:jc w:val="both"/>
        <w:rPr>
          <w:rFonts w:ascii="Times New Roman" w:eastAsia="Times New Roman" w:hAnsi="Times New Roman" w:cs="Times New Roman"/>
          <w:color w:val="000000"/>
          <w:sz w:val="24"/>
          <w:szCs w:val="24"/>
          <w:lang w:eastAsia="en-IN"/>
        </w:rPr>
      </w:pPr>
      <w:r w:rsidRPr="00EA41D2">
        <w:rPr>
          <w:rFonts w:ascii="Times New Roman" w:eastAsia="Times New Roman" w:hAnsi="Times New Roman" w:cs="Times New Roman"/>
          <w:color w:val="000000"/>
          <w:sz w:val="24"/>
          <w:szCs w:val="24"/>
          <w:lang w:eastAsia="en-IN"/>
        </w:rPr>
        <w:t>Activities that are involved in design and planning roles are known as proactive activities. Activities such as proactive planning, design &amp; improvement of availability come under proactive activities.</w:t>
      </w:r>
    </w:p>
    <w:p w:rsidR="00EA41D2" w:rsidRPr="00EA41D2" w:rsidRDefault="00EA41D2" w:rsidP="00EA41D2">
      <w:pPr>
        <w:spacing w:before="120" w:after="144" w:line="360" w:lineRule="auto"/>
        <w:ind w:left="48" w:right="48"/>
        <w:jc w:val="both"/>
        <w:rPr>
          <w:rFonts w:ascii="Times New Roman" w:eastAsia="Times New Roman" w:hAnsi="Times New Roman" w:cs="Times New Roman"/>
          <w:color w:val="000000"/>
          <w:sz w:val="24"/>
          <w:szCs w:val="24"/>
          <w:lang w:eastAsia="en-IN"/>
        </w:rPr>
      </w:pPr>
      <w:r w:rsidRPr="00EA41D2">
        <w:rPr>
          <w:rFonts w:ascii="Times New Roman" w:eastAsia="Times New Roman" w:hAnsi="Times New Roman" w:cs="Times New Roman"/>
          <w:color w:val="000000"/>
          <w:sz w:val="24"/>
          <w:szCs w:val="24"/>
          <w:lang w:eastAsia="en-IN"/>
        </w:rPr>
        <w:t>Availability Management process is completed at following two interconnected levels −</w:t>
      </w:r>
    </w:p>
    <w:p w:rsidR="00EA41D2" w:rsidRPr="00EA41D2" w:rsidRDefault="00EA41D2" w:rsidP="00EA41D2">
      <w:pPr>
        <w:numPr>
          <w:ilvl w:val="0"/>
          <w:numId w:val="5"/>
        </w:numPr>
        <w:spacing w:before="100" w:beforeAutospacing="1" w:after="75" w:line="360" w:lineRule="auto"/>
        <w:jc w:val="both"/>
        <w:rPr>
          <w:rFonts w:ascii="Times New Roman" w:eastAsia="Times New Roman" w:hAnsi="Times New Roman" w:cs="Times New Roman"/>
          <w:sz w:val="24"/>
          <w:szCs w:val="24"/>
          <w:lang w:eastAsia="en-IN"/>
        </w:rPr>
      </w:pPr>
      <w:r w:rsidRPr="00EA41D2">
        <w:rPr>
          <w:rFonts w:ascii="Times New Roman" w:eastAsia="Times New Roman" w:hAnsi="Times New Roman" w:cs="Times New Roman"/>
          <w:sz w:val="24"/>
          <w:szCs w:val="24"/>
          <w:lang w:eastAsia="en-IN"/>
        </w:rPr>
        <w:t>Service availability</w:t>
      </w:r>
    </w:p>
    <w:p w:rsidR="00EA41D2" w:rsidRPr="00EA41D2" w:rsidRDefault="00EA41D2" w:rsidP="00EA41D2">
      <w:pPr>
        <w:numPr>
          <w:ilvl w:val="0"/>
          <w:numId w:val="5"/>
        </w:numPr>
        <w:spacing w:before="100" w:beforeAutospacing="1" w:after="75" w:line="360" w:lineRule="auto"/>
        <w:jc w:val="both"/>
        <w:rPr>
          <w:rFonts w:ascii="Times New Roman" w:eastAsia="Times New Roman" w:hAnsi="Times New Roman" w:cs="Times New Roman"/>
          <w:sz w:val="24"/>
          <w:szCs w:val="24"/>
          <w:lang w:eastAsia="en-IN"/>
        </w:rPr>
      </w:pPr>
      <w:r w:rsidRPr="00EA41D2">
        <w:rPr>
          <w:rFonts w:ascii="Times New Roman" w:eastAsia="Times New Roman" w:hAnsi="Times New Roman" w:cs="Times New Roman"/>
          <w:sz w:val="24"/>
          <w:szCs w:val="24"/>
          <w:lang w:eastAsia="en-IN"/>
        </w:rPr>
        <w:t>Component availability</w:t>
      </w:r>
    </w:p>
    <w:p w:rsidR="00EA41D2" w:rsidRPr="00EA41D2" w:rsidRDefault="00EA41D2" w:rsidP="00EA41D2">
      <w:pPr>
        <w:pStyle w:val="Heading3"/>
        <w:spacing w:line="360" w:lineRule="auto"/>
        <w:jc w:val="both"/>
        <w:rPr>
          <w:b w:val="0"/>
          <w:bCs w:val="0"/>
          <w:sz w:val="24"/>
          <w:szCs w:val="24"/>
        </w:rPr>
      </w:pPr>
      <w:r w:rsidRPr="00EA41D2">
        <w:rPr>
          <w:b w:val="0"/>
          <w:bCs w:val="0"/>
          <w:sz w:val="24"/>
          <w:szCs w:val="24"/>
        </w:rPr>
        <w:t>Service availability</w:t>
      </w:r>
    </w:p>
    <w:p w:rsidR="00EA41D2" w:rsidRPr="00EA41D2" w:rsidRDefault="00EA41D2" w:rsidP="00EA41D2">
      <w:pPr>
        <w:pStyle w:val="NormalWeb"/>
        <w:spacing w:before="120" w:beforeAutospacing="0" w:after="144" w:afterAutospacing="0" w:line="360" w:lineRule="auto"/>
        <w:ind w:left="48" w:right="48"/>
        <w:jc w:val="both"/>
        <w:rPr>
          <w:color w:val="000000"/>
        </w:rPr>
      </w:pPr>
      <w:r w:rsidRPr="00EA41D2">
        <w:rPr>
          <w:color w:val="000000"/>
        </w:rPr>
        <w:t>It deals with availability and unavailability of service and also the impact of component availability and unavailability on service availability.</w:t>
      </w:r>
    </w:p>
    <w:p w:rsidR="00EA41D2" w:rsidRPr="00EA41D2" w:rsidRDefault="00EA41D2" w:rsidP="00EA41D2">
      <w:pPr>
        <w:pStyle w:val="Heading3"/>
        <w:spacing w:line="360" w:lineRule="auto"/>
        <w:jc w:val="both"/>
        <w:rPr>
          <w:b w:val="0"/>
          <w:bCs w:val="0"/>
          <w:sz w:val="24"/>
          <w:szCs w:val="24"/>
        </w:rPr>
      </w:pPr>
      <w:r w:rsidRPr="00EA41D2">
        <w:rPr>
          <w:b w:val="0"/>
          <w:bCs w:val="0"/>
          <w:sz w:val="24"/>
          <w:szCs w:val="24"/>
        </w:rPr>
        <w:t>Component availability</w:t>
      </w:r>
    </w:p>
    <w:p w:rsidR="00EA41D2" w:rsidRPr="00EA41D2" w:rsidRDefault="00EA41D2" w:rsidP="00EA41D2">
      <w:pPr>
        <w:pStyle w:val="NormalWeb"/>
        <w:spacing w:before="120" w:beforeAutospacing="0" w:after="144" w:afterAutospacing="0" w:line="360" w:lineRule="auto"/>
        <w:ind w:left="48" w:right="48"/>
        <w:jc w:val="both"/>
        <w:rPr>
          <w:color w:val="000000"/>
        </w:rPr>
      </w:pPr>
      <w:r w:rsidRPr="00EA41D2">
        <w:rPr>
          <w:color w:val="000000"/>
        </w:rPr>
        <w:t>It deals with component availability and unavailability.</w:t>
      </w:r>
    </w:p>
    <w:p w:rsidR="00EA41D2" w:rsidRPr="00EA41D2" w:rsidRDefault="00EA41D2" w:rsidP="00EA41D2">
      <w:pPr>
        <w:spacing w:line="360" w:lineRule="auto"/>
        <w:jc w:val="both"/>
        <w:rPr>
          <w:rFonts w:ascii="Times New Roman" w:hAnsi="Times New Roman" w:cs="Times New Roman"/>
          <w:color w:val="000000"/>
          <w:sz w:val="24"/>
          <w:szCs w:val="24"/>
          <w:shd w:val="clear" w:color="auto" w:fill="FFFFFF"/>
        </w:rPr>
      </w:pPr>
      <w:r w:rsidRPr="00EA41D2">
        <w:rPr>
          <w:rFonts w:ascii="Times New Roman" w:hAnsi="Times New Roman" w:cs="Times New Roman"/>
          <w:noProof/>
          <w:sz w:val="24"/>
          <w:szCs w:val="24"/>
          <w:lang w:eastAsia="en-IN"/>
        </w:rPr>
        <w:lastRenderedPageBreak/>
        <w:drawing>
          <wp:inline distT="0" distB="0" distL="0" distR="0">
            <wp:extent cx="5334000" cy="4019550"/>
            <wp:effectExtent l="0" t="0" r="0" b="0"/>
            <wp:docPr id="6" name="Picture 6" descr="itil_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til_tutorial"/>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34000" cy="4019550"/>
                    </a:xfrm>
                    <a:prstGeom prst="rect">
                      <a:avLst/>
                    </a:prstGeom>
                    <a:noFill/>
                    <a:ln>
                      <a:noFill/>
                    </a:ln>
                  </pic:spPr>
                </pic:pic>
              </a:graphicData>
            </a:graphic>
          </wp:inline>
        </w:drawing>
      </w:r>
    </w:p>
    <w:p w:rsidR="00EA41D2" w:rsidRPr="00EA41D2" w:rsidRDefault="00EA41D2" w:rsidP="00EA41D2">
      <w:pPr>
        <w:pStyle w:val="Heading2"/>
        <w:spacing w:line="360" w:lineRule="auto"/>
        <w:jc w:val="both"/>
        <w:rPr>
          <w:rFonts w:ascii="Times New Roman" w:hAnsi="Times New Roman" w:cs="Times New Roman"/>
          <w:sz w:val="24"/>
          <w:szCs w:val="24"/>
        </w:rPr>
      </w:pPr>
      <w:r w:rsidRPr="00EA41D2">
        <w:rPr>
          <w:rFonts w:ascii="Times New Roman" w:hAnsi="Times New Roman" w:cs="Times New Roman"/>
          <w:b/>
          <w:bCs/>
          <w:sz w:val="24"/>
          <w:szCs w:val="24"/>
        </w:rPr>
        <w:t>Availability Management sub-processes</w:t>
      </w:r>
    </w:p>
    <w:p w:rsidR="00EA41D2" w:rsidRPr="00EA41D2" w:rsidRDefault="00EA41D2" w:rsidP="00EA41D2">
      <w:pPr>
        <w:pStyle w:val="NormalWeb"/>
        <w:spacing w:before="120" w:beforeAutospacing="0" w:after="144" w:afterAutospacing="0" w:line="360" w:lineRule="auto"/>
        <w:ind w:left="48" w:right="48"/>
        <w:jc w:val="both"/>
        <w:rPr>
          <w:color w:val="000000"/>
        </w:rPr>
      </w:pPr>
      <w:r w:rsidRPr="00EA41D2">
        <w:rPr>
          <w:color w:val="000000"/>
        </w:rPr>
        <w:t>The following diagram shows sub-processes involved in Availability Management process −</w:t>
      </w:r>
    </w:p>
    <w:p w:rsidR="00EA41D2" w:rsidRPr="00EA41D2" w:rsidRDefault="00EA41D2" w:rsidP="00EA41D2">
      <w:pPr>
        <w:pStyle w:val="Heading3"/>
        <w:spacing w:line="360" w:lineRule="auto"/>
        <w:jc w:val="both"/>
        <w:rPr>
          <w:b w:val="0"/>
          <w:bCs w:val="0"/>
          <w:sz w:val="24"/>
          <w:szCs w:val="24"/>
        </w:rPr>
      </w:pPr>
      <w:r w:rsidRPr="00EA41D2">
        <w:rPr>
          <w:noProof/>
          <w:sz w:val="24"/>
          <w:szCs w:val="24"/>
        </w:rPr>
        <w:drawing>
          <wp:inline distT="0" distB="0" distL="0" distR="0">
            <wp:extent cx="3238500" cy="3228975"/>
            <wp:effectExtent l="0" t="0" r="0" b="9525"/>
            <wp:docPr id="7" name="Picture 7" descr="itil_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til_tutorial"/>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38500" cy="3228975"/>
                    </a:xfrm>
                    <a:prstGeom prst="rect">
                      <a:avLst/>
                    </a:prstGeom>
                    <a:noFill/>
                    <a:ln>
                      <a:noFill/>
                    </a:ln>
                  </pic:spPr>
                </pic:pic>
              </a:graphicData>
            </a:graphic>
          </wp:inline>
        </w:drawing>
      </w:r>
      <w:r w:rsidRPr="00EA41D2">
        <w:rPr>
          <w:b w:val="0"/>
          <w:bCs w:val="0"/>
          <w:sz w:val="24"/>
          <w:szCs w:val="24"/>
        </w:rPr>
        <w:t>Identifying vital business function (VBF)</w:t>
      </w:r>
    </w:p>
    <w:p w:rsidR="00EA41D2" w:rsidRPr="00EA41D2" w:rsidRDefault="00EA41D2" w:rsidP="00EA41D2">
      <w:pPr>
        <w:spacing w:before="120" w:after="144" w:line="360" w:lineRule="auto"/>
        <w:ind w:left="48" w:right="48"/>
        <w:jc w:val="both"/>
        <w:rPr>
          <w:rFonts w:ascii="Times New Roman" w:eastAsia="Times New Roman" w:hAnsi="Times New Roman" w:cs="Times New Roman"/>
          <w:color w:val="000000"/>
          <w:sz w:val="24"/>
          <w:szCs w:val="24"/>
          <w:lang w:eastAsia="en-IN"/>
        </w:rPr>
      </w:pPr>
      <w:r w:rsidRPr="00EA41D2">
        <w:rPr>
          <w:rFonts w:ascii="Times New Roman" w:eastAsia="Times New Roman" w:hAnsi="Times New Roman" w:cs="Times New Roman"/>
          <w:color w:val="000000"/>
          <w:sz w:val="24"/>
          <w:szCs w:val="24"/>
          <w:lang w:eastAsia="en-IN"/>
        </w:rPr>
        <w:lastRenderedPageBreak/>
        <w:t>VBF refers to business-critical elements that are supported by an IT service. It is important to document all VBFs to provide better business alignment and focus.</w:t>
      </w:r>
    </w:p>
    <w:p w:rsidR="00EA41D2" w:rsidRPr="00EA41D2" w:rsidRDefault="00EA41D2" w:rsidP="00EA41D2">
      <w:pPr>
        <w:spacing w:before="100" w:beforeAutospacing="1" w:after="100" w:afterAutospacing="1" w:line="360" w:lineRule="auto"/>
        <w:jc w:val="both"/>
        <w:outlineLvl w:val="2"/>
        <w:rPr>
          <w:rFonts w:ascii="Times New Roman" w:eastAsia="Times New Roman" w:hAnsi="Times New Roman" w:cs="Times New Roman"/>
          <w:sz w:val="24"/>
          <w:szCs w:val="24"/>
          <w:lang w:eastAsia="en-IN"/>
        </w:rPr>
      </w:pPr>
      <w:r w:rsidRPr="00EA41D2">
        <w:rPr>
          <w:rFonts w:ascii="Times New Roman" w:eastAsia="Times New Roman" w:hAnsi="Times New Roman" w:cs="Times New Roman"/>
          <w:sz w:val="24"/>
          <w:szCs w:val="24"/>
          <w:lang w:eastAsia="en-IN"/>
        </w:rPr>
        <w:t>Designing for availability</w:t>
      </w:r>
    </w:p>
    <w:p w:rsidR="00EA41D2" w:rsidRPr="00EA41D2" w:rsidRDefault="00EA41D2" w:rsidP="00EA41D2">
      <w:pPr>
        <w:spacing w:before="120" w:after="144" w:line="360" w:lineRule="auto"/>
        <w:ind w:left="48" w:right="48"/>
        <w:jc w:val="both"/>
        <w:rPr>
          <w:rFonts w:ascii="Times New Roman" w:eastAsia="Times New Roman" w:hAnsi="Times New Roman" w:cs="Times New Roman"/>
          <w:color w:val="000000"/>
          <w:sz w:val="24"/>
          <w:szCs w:val="24"/>
          <w:lang w:eastAsia="en-IN"/>
        </w:rPr>
      </w:pPr>
      <w:r w:rsidRPr="00EA41D2">
        <w:rPr>
          <w:rFonts w:ascii="Times New Roman" w:eastAsia="Times New Roman" w:hAnsi="Times New Roman" w:cs="Times New Roman"/>
          <w:color w:val="000000"/>
          <w:sz w:val="24"/>
          <w:szCs w:val="24"/>
          <w:lang w:eastAsia="en-IN"/>
        </w:rPr>
        <w:t>Although additional costs are incurred in providing high availability solution to meet stringent high availability needs yet it is necessary to provide high availability of those services supporting to more critical VBFs.</w:t>
      </w:r>
    </w:p>
    <w:p w:rsidR="00EA41D2" w:rsidRPr="00EA41D2" w:rsidRDefault="00EA41D2" w:rsidP="00EA41D2">
      <w:pPr>
        <w:spacing w:after="0" w:line="360" w:lineRule="auto"/>
        <w:jc w:val="both"/>
        <w:rPr>
          <w:rFonts w:ascii="Times New Roman" w:eastAsia="Times New Roman" w:hAnsi="Times New Roman" w:cs="Times New Roman"/>
          <w:sz w:val="24"/>
          <w:szCs w:val="24"/>
          <w:lang w:eastAsia="en-IN"/>
        </w:rPr>
      </w:pPr>
      <w:r w:rsidRPr="00EA41D2">
        <w:rPr>
          <w:rFonts w:ascii="Times New Roman" w:eastAsia="Times New Roman" w:hAnsi="Times New Roman" w:cs="Times New Roman"/>
          <w:noProof/>
          <w:sz w:val="24"/>
          <w:szCs w:val="24"/>
          <w:lang w:eastAsia="en-IN"/>
        </w:rPr>
        <w:drawing>
          <wp:inline distT="0" distB="0" distL="0" distR="0">
            <wp:extent cx="4010025" cy="3543300"/>
            <wp:effectExtent l="0" t="0" r="9525" b="0"/>
            <wp:docPr id="8" name="Picture 8" descr="itil_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til_tutorial"/>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10025" cy="3543300"/>
                    </a:xfrm>
                    <a:prstGeom prst="rect">
                      <a:avLst/>
                    </a:prstGeom>
                    <a:noFill/>
                    <a:ln>
                      <a:noFill/>
                    </a:ln>
                  </pic:spPr>
                </pic:pic>
              </a:graphicData>
            </a:graphic>
          </wp:inline>
        </w:drawing>
      </w:r>
    </w:p>
    <w:p w:rsidR="00EA41D2" w:rsidRPr="00EA41D2" w:rsidRDefault="00EA41D2" w:rsidP="00EA41D2">
      <w:pPr>
        <w:spacing w:before="100" w:beforeAutospacing="1" w:after="100" w:afterAutospacing="1" w:line="360" w:lineRule="auto"/>
        <w:jc w:val="both"/>
        <w:outlineLvl w:val="2"/>
        <w:rPr>
          <w:rFonts w:ascii="Times New Roman" w:eastAsia="Times New Roman" w:hAnsi="Times New Roman" w:cs="Times New Roman"/>
          <w:sz w:val="24"/>
          <w:szCs w:val="24"/>
          <w:lang w:eastAsia="en-IN"/>
        </w:rPr>
      </w:pPr>
      <w:r w:rsidRPr="00EA41D2">
        <w:rPr>
          <w:rFonts w:ascii="Times New Roman" w:eastAsia="Times New Roman" w:hAnsi="Times New Roman" w:cs="Times New Roman"/>
          <w:sz w:val="24"/>
          <w:szCs w:val="24"/>
          <w:lang w:eastAsia="en-IN"/>
        </w:rPr>
        <w:t>Service Failure Analysis (SFA)</w:t>
      </w:r>
    </w:p>
    <w:p w:rsidR="00EA41D2" w:rsidRPr="00EA41D2" w:rsidRDefault="00EA41D2" w:rsidP="00EA41D2">
      <w:pPr>
        <w:spacing w:before="120" w:after="144" w:line="360" w:lineRule="auto"/>
        <w:ind w:left="48" w:right="48"/>
        <w:jc w:val="both"/>
        <w:rPr>
          <w:rFonts w:ascii="Times New Roman" w:eastAsia="Times New Roman" w:hAnsi="Times New Roman" w:cs="Times New Roman"/>
          <w:color w:val="000000"/>
          <w:sz w:val="24"/>
          <w:szCs w:val="24"/>
          <w:lang w:eastAsia="en-IN"/>
        </w:rPr>
      </w:pPr>
      <w:r w:rsidRPr="00EA41D2">
        <w:rPr>
          <w:rFonts w:ascii="Times New Roman" w:eastAsia="Times New Roman" w:hAnsi="Times New Roman" w:cs="Times New Roman"/>
          <w:color w:val="000000"/>
          <w:sz w:val="24"/>
          <w:szCs w:val="24"/>
          <w:lang w:eastAsia="en-IN"/>
        </w:rPr>
        <w:t>Service Failure Analysis is designed to −</w:t>
      </w:r>
    </w:p>
    <w:p w:rsidR="00EA41D2" w:rsidRPr="00EA41D2" w:rsidRDefault="00EA41D2" w:rsidP="00EA41D2">
      <w:pPr>
        <w:numPr>
          <w:ilvl w:val="0"/>
          <w:numId w:val="6"/>
        </w:numPr>
        <w:spacing w:before="120" w:after="144" w:line="360" w:lineRule="auto"/>
        <w:ind w:left="768" w:right="48"/>
        <w:jc w:val="both"/>
        <w:rPr>
          <w:rFonts w:ascii="Times New Roman" w:eastAsia="Times New Roman" w:hAnsi="Times New Roman" w:cs="Times New Roman"/>
          <w:color w:val="000000"/>
          <w:sz w:val="24"/>
          <w:szCs w:val="24"/>
          <w:lang w:eastAsia="en-IN"/>
        </w:rPr>
      </w:pPr>
      <w:r w:rsidRPr="00EA41D2">
        <w:rPr>
          <w:rFonts w:ascii="Times New Roman" w:eastAsia="Times New Roman" w:hAnsi="Times New Roman" w:cs="Times New Roman"/>
          <w:color w:val="000000"/>
          <w:sz w:val="24"/>
          <w:szCs w:val="24"/>
          <w:lang w:eastAsia="en-IN"/>
        </w:rPr>
        <w:t>Provide structured approach to identifying causes of service interruption to the user.</w:t>
      </w:r>
    </w:p>
    <w:p w:rsidR="00EA41D2" w:rsidRPr="00EA41D2" w:rsidRDefault="00EA41D2" w:rsidP="00EA41D2">
      <w:pPr>
        <w:numPr>
          <w:ilvl w:val="0"/>
          <w:numId w:val="6"/>
        </w:numPr>
        <w:spacing w:before="120" w:after="144" w:line="360" w:lineRule="auto"/>
        <w:ind w:left="768" w:right="48"/>
        <w:jc w:val="both"/>
        <w:rPr>
          <w:rFonts w:ascii="Times New Roman" w:eastAsia="Times New Roman" w:hAnsi="Times New Roman" w:cs="Times New Roman"/>
          <w:color w:val="000000"/>
          <w:sz w:val="24"/>
          <w:szCs w:val="24"/>
          <w:lang w:eastAsia="en-IN"/>
        </w:rPr>
      </w:pPr>
      <w:r w:rsidRPr="00EA41D2">
        <w:rPr>
          <w:rFonts w:ascii="Times New Roman" w:eastAsia="Times New Roman" w:hAnsi="Times New Roman" w:cs="Times New Roman"/>
          <w:color w:val="000000"/>
          <w:sz w:val="24"/>
          <w:szCs w:val="24"/>
          <w:lang w:eastAsia="en-IN"/>
        </w:rPr>
        <w:t>Assess where and why shortfalls in availability are occurring.</w:t>
      </w:r>
    </w:p>
    <w:p w:rsidR="00EA41D2" w:rsidRPr="00EA41D2" w:rsidRDefault="00EA41D2" w:rsidP="00EA41D2">
      <w:pPr>
        <w:numPr>
          <w:ilvl w:val="0"/>
          <w:numId w:val="6"/>
        </w:numPr>
        <w:spacing w:before="120" w:after="144" w:line="360" w:lineRule="auto"/>
        <w:ind w:left="768" w:right="48"/>
        <w:jc w:val="both"/>
        <w:rPr>
          <w:rFonts w:ascii="Times New Roman" w:eastAsia="Times New Roman" w:hAnsi="Times New Roman" w:cs="Times New Roman"/>
          <w:color w:val="000000"/>
          <w:sz w:val="24"/>
          <w:szCs w:val="24"/>
          <w:lang w:eastAsia="en-IN"/>
        </w:rPr>
      </w:pPr>
      <w:r w:rsidRPr="00EA41D2">
        <w:rPr>
          <w:rFonts w:ascii="Times New Roman" w:eastAsia="Times New Roman" w:hAnsi="Times New Roman" w:cs="Times New Roman"/>
          <w:color w:val="000000"/>
          <w:sz w:val="24"/>
          <w:szCs w:val="24"/>
          <w:lang w:eastAsia="en-IN"/>
        </w:rPr>
        <w:t>Improve overall availability of IT services by producing a set of improvement for implementation or input to Activity Plan.</w:t>
      </w:r>
    </w:p>
    <w:p w:rsidR="00EA41D2" w:rsidRPr="00EA41D2" w:rsidRDefault="00EA41D2" w:rsidP="00EA41D2">
      <w:pPr>
        <w:spacing w:line="360" w:lineRule="auto"/>
        <w:jc w:val="both"/>
        <w:rPr>
          <w:rFonts w:ascii="Times New Roman" w:hAnsi="Times New Roman" w:cs="Times New Roman"/>
          <w:color w:val="000000"/>
          <w:sz w:val="24"/>
          <w:szCs w:val="24"/>
          <w:shd w:val="clear" w:color="auto" w:fill="FFFFFF"/>
        </w:rPr>
      </w:pPr>
    </w:p>
    <w:p w:rsidR="00146036" w:rsidRPr="00EA41D2" w:rsidRDefault="00146036" w:rsidP="00EA41D2">
      <w:pPr>
        <w:spacing w:line="360" w:lineRule="auto"/>
        <w:jc w:val="both"/>
        <w:rPr>
          <w:rFonts w:ascii="Times New Roman" w:hAnsi="Times New Roman" w:cs="Times New Roman"/>
          <w:sz w:val="24"/>
          <w:szCs w:val="24"/>
        </w:rPr>
      </w:pPr>
      <w:r w:rsidRPr="00EA41D2">
        <w:rPr>
          <w:rFonts w:ascii="Times New Roman" w:hAnsi="Times New Roman" w:cs="Times New Roman"/>
          <w:sz w:val="24"/>
          <w:szCs w:val="24"/>
        </w:rPr>
        <w:br w:type="textWrapping" w:clear="all"/>
      </w:r>
    </w:p>
    <w:sectPr w:rsidR="00146036" w:rsidRPr="00EA41D2" w:rsidSect="00C946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D8A"/>
    <w:multiLevelType w:val="multilevel"/>
    <w:tmpl w:val="060A2C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03D65D8D"/>
    <w:multiLevelType w:val="hybridMultilevel"/>
    <w:tmpl w:val="849E09A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AEB03E8"/>
    <w:multiLevelType w:val="hybridMultilevel"/>
    <w:tmpl w:val="121E560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525FAF"/>
    <w:multiLevelType w:val="multilevel"/>
    <w:tmpl w:val="121641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nsid w:val="34CA788D"/>
    <w:multiLevelType w:val="hybridMultilevel"/>
    <w:tmpl w:val="1D84C0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9B52040"/>
    <w:multiLevelType w:val="hybridMultilevel"/>
    <w:tmpl w:val="E3BE9B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FE025E5"/>
    <w:multiLevelType w:val="multilevel"/>
    <w:tmpl w:val="F51855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nsid w:val="49480555"/>
    <w:multiLevelType w:val="multilevel"/>
    <w:tmpl w:val="7B48FB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541978AC"/>
    <w:multiLevelType w:val="hybridMultilevel"/>
    <w:tmpl w:val="4774B3F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9012A18"/>
    <w:multiLevelType w:val="multilevel"/>
    <w:tmpl w:val="226CDE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nsid w:val="71231F58"/>
    <w:multiLevelType w:val="multilevel"/>
    <w:tmpl w:val="765068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nsid w:val="7B096E84"/>
    <w:multiLevelType w:val="hybridMultilevel"/>
    <w:tmpl w:val="A704B3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7"/>
  </w:num>
  <w:num w:numId="6">
    <w:abstractNumId w:val="0"/>
  </w:num>
  <w:num w:numId="7">
    <w:abstractNumId w:val="8"/>
  </w:num>
  <w:num w:numId="8">
    <w:abstractNumId w:val="11"/>
  </w:num>
  <w:num w:numId="9">
    <w:abstractNumId w:val="1"/>
  </w:num>
  <w:num w:numId="10">
    <w:abstractNumId w:val="4"/>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6036"/>
    <w:rsid w:val="00146036"/>
    <w:rsid w:val="006A3E11"/>
    <w:rsid w:val="008917AA"/>
    <w:rsid w:val="00C9460F"/>
    <w:rsid w:val="00D95561"/>
    <w:rsid w:val="00EA41D2"/>
    <w:rsid w:val="00F7268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60F"/>
  </w:style>
  <w:style w:type="paragraph" w:styleId="Heading1">
    <w:name w:val="heading 1"/>
    <w:basedOn w:val="Normal"/>
    <w:next w:val="Normal"/>
    <w:link w:val="Heading1Char"/>
    <w:uiPriority w:val="9"/>
    <w:qFormat/>
    <w:rsid w:val="00F726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460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46036"/>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6036"/>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14603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semiHidden/>
    <w:rsid w:val="0014603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7268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A41D2"/>
    <w:pPr>
      <w:ind w:left="720"/>
      <w:contextualSpacing/>
    </w:pPr>
  </w:style>
  <w:style w:type="paragraph" w:styleId="BalloonText">
    <w:name w:val="Balloon Text"/>
    <w:basedOn w:val="Normal"/>
    <w:link w:val="BalloonTextChar"/>
    <w:uiPriority w:val="99"/>
    <w:semiHidden/>
    <w:unhideWhenUsed/>
    <w:rsid w:val="00891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7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079036">
      <w:bodyDiv w:val="1"/>
      <w:marLeft w:val="0"/>
      <w:marRight w:val="0"/>
      <w:marTop w:val="0"/>
      <w:marBottom w:val="0"/>
      <w:divBdr>
        <w:top w:val="none" w:sz="0" w:space="0" w:color="auto"/>
        <w:left w:val="none" w:sz="0" w:space="0" w:color="auto"/>
        <w:bottom w:val="none" w:sz="0" w:space="0" w:color="auto"/>
        <w:right w:val="none" w:sz="0" w:space="0" w:color="auto"/>
      </w:divBdr>
    </w:div>
    <w:div w:id="53898315">
      <w:bodyDiv w:val="1"/>
      <w:marLeft w:val="0"/>
      <w:marRight w:val="0"/>
      <w:marTop w:val="0"/>
      <w:marBottom w:val="0"/>
      <w:divBdr>
        <w:top w:val="none" w:sz="0" w:space="0" w:color="auto"/>
        <w:left w:val="none" w:sz="0" w:space="0" w:color="auto"/>
        <w:bottom w:val="none" w:sz="0" w:space="0" w:color="auto"/>
        <w:right w:val="none" w:sz="0" w:space="0" w:color="auto"/>
      </w:divBdr>
    </w:div>
    <w:div w:id="199166747">
      <w:bodyDiv w:val="1"/>
      <w:marLeft w:val="0"/>
      <w:marRight w:val="0"/>
      <w:marTop w:val="0"/>
      <w:marBottom w:val="0"/>
      <w:divBdr>
        <w:top w:val="none" w:sz="0" w:space="0" w:color="auto"/>
        <w:left w:val="none" w:sz="0" w:space="0" w:color="auto"/>
        <w:bottom w:val="none" w:sz="0" w:space="0" w:color="auto"/>
        <w:right w:val="none" w:sz="0" w:space="0" w:color="auto"/>
      </w:divBdr>
    </w:div>
    <w:div w:id="203106462">
      <w:bodyDiv w:val="1"/>
      <w:marLeft w:val="0"/>
      <w:marRight w:val="0"/>
      <w:marTop w:val="0"/>
      <w:marBottom w:val="0"/>
      <w:divBdr>
        <w:top w:val="none" w:sz="0" w:space="0" w:color="auto"/>
        <w:left w:val="none" w:sz="0" w:space="0" w:color="auto"/>
        <w:bottom w:val="none" w:sz="0" w:space="0" w:color="auto"/>
        <w:right w:val="none" w:sz="0" w:space="0" w:color="auto"/>
      </w:divBdr>
    </w:div>
    <w:div w:id="220287512">
      <w:bodyDiv w:val="1"/>
      <w:marLeft w:val="0"/>
      <w:marRight w:val="0"/>
      <w:marTop w:val="0"/>
      <w:marBottom w:val="0"/>
      <w:divBdr>
        <w:top w:val="none" w:sz="0" w:space="0" w:color="auto"/>
        <w:left w:val="none" w:sz="0" w:space="0" w:color="auto"/>
        <w:bottom w:val="none" w:sz="0" w:space="0" w:color="auto"/>
        <w:right w:val="none" w:sz="0" w:space="0" w:color="auto"/>
      </w:divBdr>
    </w:div>
    <w:div w:id="360518007">
      <w:bodyDiv w:val="1"/>
      <w:marLeft w:val="0"/>
      <w:marRight w:val="0"/>
      <w:marTop w:val="0"/>
      <w:marBottom w:val="0"/>
      <w:divBdr>
        <w:top w:val="none" w:sz="0" w:space="0" w:color="auto"/>
        <w:left w:val="none" w:sz="0" w:space="0" w:color="auto"/>
        <w:bottom w:val="none" w:sz="0" w:space="0" w:color="auto"/>
        <w:right w:val="none" w:sz="0" w:space="0" w:color="auto"/>
      </w:divBdr>
    </w:div>
    <w:div w:id="414135415">
      <w:bodyDiv w:val="1"/>
      <w:marLeft w:val="0"/>
      <w:marRight w:val="0"/>
      <w:marTop w:val="0"/>
      <w:marBottom w:val="0"/>
      <w:divBdr>
        <w:top w:val="none" w:sz="0" w:space="0" w:color="auto"/>
        <w:left w:val="none" w:sz="0" w:space="0" w:color="auto"/>
        <w:bottom w:val="none" w:sz="0" w:space="0" w:color="auto"/>
        <w:right w:val="none" w:sz="0" w:space="0" w:color="auto"/>
      </w:divBdr>
    </w:div>
    <w:div w:id="500584199">
      <w:bodyDiv w:val="1"/>
      <w:marLeft w:val="0"/>
      <w:marRight w:val="0"/>
      <w:marTop w:val="0"/>
      <w:marBottom w:val="0"/>
      <w:divBdr>
        <w:top w:val="none" w:sz="0" w:space="0" w:color="auto"/>
        <w:left w:val="none" w:sz="0" w:space="0" w:color="auto"/>
        <w:bottom w:val="none" w:sz="0" w:space="0" w:color="auto"/>
        <w:right w:val="none" w:sz="0" w:space="0" w:color="auto"/>
      </w:divBdr>
    </w:div>
    <w:div w:id="560335074">
      <w:bodyDiv w:val="1"/>
      <w:marLeft w:val="0"/>
      <w:marRight w:val="0"/>
      <w:marTop w:val="0"/>
      <w:marBottom w:val="0"/>
      <w:divBdr>
        <w:top w:val="none" w:sz="0" w:space="0" w:color="auto"/>
        <w:left w:val="none" w:sz="0" w:space="0" w:color="auto"/>
        <w:bottom w:val="none" w:sz="0" w:space="0" w:color="auto"/>
        <w:right w:val="none" w:sz="0" w:space="0" w:color="auto"/>
      </w:divBdr>
    </w:div>
    <w:div w:id="641812355">
      <w:bodyDiv w:val="1"/>
      <w:marLeft w:val="0"/>
      <w:marRight w:val="0"/>
      <w:marTop w:val="0"/>
      <w:marBottom w:val="0"/>
      <w:divBdr>
        <w:top w:val="none" w:sz="0" w:space="0" w:color="auto"/>
        <w:left w:val="none" w:sz="0" w:space="0" w:color="auto"/>
        <w:bottom w:val="none" w:sz="0" w:space="0" w:color="auto"/>
        <w:right w:val="none" w:sz="0" w:space="0" w:color="auto"/>
      </w:divBdr>
    </w:div>
    <w:div w:id="899822532">
      <w:bodyDiv w:val="1"/>
      <w:marLeft w:val="0"/>
      <w:marRight w:val="0"/>
      <w:marTop w:val="0"/>
      <w:marBottom w:val="0"/>
      <w:divBdr>
        <w:top w:val="none" w:sz="0" w:space="0" w:color="auto"/>
        <w:left w:val="none" w:sz="0" w:space="0" w:color="auto"/>
        <w:bottom w:val="none" w:sz="0" w:space="0" w:color="auto"/>
        <w:right w:val="none" w:sz="0" w:space="0" w:color="auto"/>
      </w:divBdr>
    </w:div>
    <w:div w:id="1068380275">
      <w:bodyDiv w:val="1"/>
      <w:marLeft w:val="0"/>
      <w:marRight w:val="0"/>
      <w:marTop w:val="0"/>
      <w:marBottom w:val="0"/>
      <w:divBdr>
        <w:top w:val="none" w:sz="0" w:space="0" w:color="auto"/>
        <w:left w:val="none" w:sz="0" w:space="0" w:color="auto"/>
        <w:bottom w:val="none" w:sz="0" w:space="0" w:color="auto"/>
        <w:right w:val="none" w:sz="0" w:space="0" w:color="auto"/>
      </w:divBdr>
    </w:div>
    <w:div w:id="1125657704">
      <w:bodyDiv w:val="1"/>
      <w:marLeft w:val="0"/>
      <w:marRight w:val="0"/>
      <w:marTop w:val="0"/>
      <w:marBottom w:val="0"/>
      <w:divBdr>
        <w:top w:val="none" w:sz="0" w:space="0" w:color="auto"/>
        <w:left w:val="none" w:sz="0" w:space="0" w:color="auto"/>
        <w:bottom w:val="none" w:sz="0" w:space="0" w:color="auto"/>
        <w:right w:val="none" w:sz="0" w:space="0" w:color="auto"/>
      </w:divBdr>
    </w:div>
    <w:div w:id="1283079231">
      <w:bodyDiv w:val="1"/>
      <w:marLeft w:val="0"/>
      <w:marRight w:val="0"/>
      <w:marTop w:val="0"/>
      <w:marBottom w:val="0"/>
      <w:divBdr>
        <w:top w:val="none" w:sz="0" w:space="0" w:color="auto"/>
        <w:left w:val="none" w:sz="0" w:space="0" w:color="auto"/>
        <w:bottom w:val="none" w:sz="0" w:space="0" w:color="auto"/>
        <w:right w:val="none" w:sz="0" w:space="0" w:color="auto"/>
      </w:divBdr>
    </w:div>
    <w:div w:id="1431119625">
      <w:bodyDiv w:val="1"/>
      <w:marLeft w:val="0"/>
      <w:marRight w:val="0"/>
      <w:marTop w:val="0"/>
      <w:marBottom w:val="0"/>
      <w:divBdr>
        <w:top w:val="none" w:sz="0" w:space="0" w:color="auto"/>
        <w:left w:val="none" w:sz="0" w:space="0" w:color="auto"/>
        <w:bottom w:val="none" w:sz="0" w:space="0" w:color="auto"/>
        <w:right w:val="none" w:sz="0" w:space="0" w:color="auto"/>
      </w:divBdr>
    </w:div>
    <w:div w:id="1436435851">
      <w:bodyDiv w:val="1"/>
      <w:marLeft w:val="0"/>
      <w:marRight w:val="0"/>
      <w:marTop w:val="0"/>
      <w:marBottom w:val="0"/>
      <w:divBdr>
        <w:top w:val="none" w:sz="0" w:space="0" w:color="auto"/>
        <w:left w:val="none" w:sz="0" w:space="0" w:color="auto"/>
        <w:bottom w:val="none" w:sz="0" w:space="0" w:color="auto"/>
        <w:right w:val="none" w:sz="0" w:space="0" w:color="auto"/>
      </w:divBdr>
    </w:div>
    <w:div w:id="1466772926">
      <w:bodyDiv w:val="1"/>
      <w:marLeft w:val="0"/>
      <w:marRight w:val="0"/>
      <w:marTop w:val="0"/>
      <w:marBottom w:val="0"/>
      <w:divBdr>
        <w:top w:val="none" w:sz="0" w:space="0" w:color="auto"/>
        <w:left w:val="none" w:sz="0" w:space="0" w:color="auto"/>
        <w:bottom w:val="none" w:sz="0" w:space="0" w:color="auto"/>
        <w:right w:val="none" w:sz="0" w:space="0" w:color="auto"/>
      </w:divBdr>
    </w:div>
    <w:div w:id="1539514107">
      <w:bodyDiv w:val="1"/>
      <w:marLeft w:val="0"/>
      <w:marRight w:val="0"/>
      <w:marTop w:val="0"/>
      <w:marBottom w:val="0"/>
      <w:divBdr>
        <w:top w:val="none" w:sz="0" w:space="0" w:color="auto"/>
        <w:left w:val="none" w:sz="0" w:space="0" w:color="auto"/>
        <w:bottom w:val="none" w:sz="0" w:space="0" w:color="auto"/>
        <w:right w:val="none" w:sz="0" w:space="0" w:color="auto"/>
      </w:divBdr>
    </w:div>
    <w:div w:id="1581678473">
      <w:bodyDiv w:val="1"/>
      <w:marLeft w:val="0"/>
      <w:marRight w:val="0"/>
      <w:marTop w:val="0"/>
      <w:marBottom w:val="0"/>
      <w:divBdr>
        <w:top w:val="none" w:sz="0" w:space="0" w:color="auto"/>
        <w:left w:val="none" w:sz="0" w:space="0" w:color="auto"/>
        <w:bottom w:val="none" w:sz="0" w:space="0" w:color="auto"/>
        <w:right w:val="none" w:sz="0" w:space="0" w:color="auto"/>
      </w:divBdr>
    </w:div>
    <w:div w:id="1605259550">
      <w:bodyDiv w:val="1"/>
      <w:marLeft w:val="0"/>
      <w:marRight w:val="0"/>
      <w:marTop w:val="0"/>
      <w:marBottom w:val="0"/>
      <w:divBdr>
        <w:top w:val="none" w:sz="0" w:space="0" w:color="auto"/>
        <w:left w:val="none" w:sz="0" w:space="0" w:color="auto"/>
        <w:bottom w:val="none" w:sz="0" w:space="0" w:color="auto"/>
        <w:right w:val="none" w:sz="0" w:space="0" w:color="auto"/>
      </w:divBdr>
    </w:div>
    <w:div w:id="1718430835">
      <w:bodyDiv w:val="1"/>
      <w:marLeft w:val="0"/>
      <w:marRight w:val="0"/>
      <w:marTop w:val="0"/>
      <w:marBottom w:val="0"/>
      <w:divBdr>
        <w:top w:val="none" w:sz="0" w:space="0" w:color="auto"/>
        <w:left w:val="none" w:sz="0" w:space="0" w:color="auto"/>
        <w:bottom w:val="none" w:sz="0" w:space="0" w:color="auto"/>
        <w:right w:val="none" w:sz="0" w:space="0" w:color="auto"/>
      </w:divBdr>
    </w:div>
    <w:div w:id="1903638927">
      <w:bodyDiv w:val="1"/>
      <w:marLeft w:val="0"/>
      <w:marRight w:val="0"/>
      <w:marTop w:val="0"/>
      <w:marBottom w:val="0"/>
      <w:divBdr>
        <w:top w:val="none" w:sz="0" w:space="0" w:color="auto"/>
        <w:left w:val="none" w:sz="0" w:space="0" w:color="auto"/>
        <w:bottom w:val="none" w:sz="0" w:space="0" w:color="auto"/>
        <w:right w:val="none" w:sz="0" w:space="0" w:color="auto"/>
      </w:divBdr>
    </w:div>
    <w:div w:id="2082826022">
      <w:bodyDiv w:val="1"/>
      <w:marLeft w:val="0"/>
      <w:marRight w:val="0"/>
      <w:marTop w:val="0"/>
      <w:marBottom w:val="0"/>
      <w:divBdr>
        <w:top w:val="none" w:sz="0" w:space="0" w:color="auto"/>
        <w:left w:val="none" w:sz="0" w:space="0" w:color="auto"/>
        <w:bottom w:val="none" w:sz="0" w:space="0" w:color="auto"/>
        <w:right w:val="none" w:sz="0" w:space="0" w:color="auto"/>
      </w:divBdr>
    </w:div>
    <w:div w:id="214021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dhivya gopalsamy</dc:creator>
  <cp:keywords/>
  <dc:description/>
  <cp:lastModifiedBy>BCA</cp:lastModifiedBy>
  <cp:revision>2</cp:revision>
  <dcterms:created xsi:type="dcterms:W3CDTF">2022-04-05T17:18:00Z</dcterms:created>
  <dcterms:modified xsi:type="dcterms:W3CDTF">2023-02-25T10:00:00Z</dcterms:modified>
</cp:coreProperties>
</file>